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923C" w14:textId="13E1108C" w:rsidR="003E6E0E" w:rsidRPr="007D4596" w:rsidRDefault="00C0335D" w:rsidP="00C33F3D">
      <w:pPr>
        <w:jc w:val="center"/>
        <w:rPr>
          <w:rFonts w:ascii="Verdana" w:hAnsi="Verdana"/>
          <w:color w:val="7030A0"/>
        </w:rPr>
      </w:pPr>
      <w:r w:rsidRPr="007D4596">
        <w:rPr>
          <w:rFonts w:ascii="Verdana" w:hAnsi="Verdana"/>
          <w:b/>
          <w:color w:val="7030A0"/>
          <w:u w:val="single"/>
        </w:rPr>
        <w:t>Conditions générales d’utilisation « </w:t>
      </w:r>
      <w:proofErr w:type="spellStart"/>
      <w:r w:rsidR="001A3A2E" w:rsidRPr="007D4596">
        <w:rPr>
          <w:rFonts w:ascii="Verdana" w:hAnsi="Verdana"/>
          <w:b/>
          <w:color w:val="7030A0"/>
          <w:u w:val="single"/>
        </w:rPr>
        <w:t>My</w:t>
      </w:r>
      <w:r w:rsidR="004B5D48" w:rsidRPr="007D4596">
        <w:rPr>
          <w:rFonts w:ascii="Verdana" w:hAnsi="Verdana"/>
          <w:b/>
          <w:color w:val="7030A0"/>
          <w:u w:val="single"/>
        </w:rPr>
        <w:t>LHH</w:t>
      </w:r>
      <w:proofErr w:type="spellEnd"/>
      <w:r w:rsidR="001A3A2E" w:rsidRPr="007D4596">
        <w:rPr>
          <w:rFonts w:ascii="Verdana" w:hAnsi="Verdana"/>
          <w:b/>
          <w:color w:val="7030A0"/>
          <w:u w:val="single"/>
        </w:rPr>
        <w:t xml:space="preserve"> Business</w:t>
      </w:r>
      <w:r w:rsidR="00656E2C" w:rsidRPr="007D4596">
        <w:rPr>
          <w:rFonts w:ascii="Verdana" w:hAnsi="Verdana"/>
          <w:b/>
          <w:color w:val="7030A0"/>
          <w:u w:val="single"/>
        </w:rPr>
        <w:t xml:space="preserve"> </w:t>
      </w:r>
      <w:r w:rsidR="0021212A" w:rsidRPr="007D4596">
        <w:rPr>
          <w:rFonts w:ascii="Verdana" w:hAnsi="Verdana"/>
          <w:b/>
          <w:color w:val="7030A0"/>
          <w:u w:val="single"/>
        </w:rPr>
        <w:t>»</w:t>
      </w:r>
    </w:p>
    <w:p w14:paraId="05B8983B" w14:textId="4A2C57AD" w:rsidR="003E6E0E" w:rsidRPr="00C33F3D" w:rsidRDefault="003E6E0E" w:rsidP="00C33F3D">
      <w:pPr>
        <w:jc w:val="center"/>
        <w:rPr>
          <w:rFonts w:ascii="Verdana" w:hAnsi="Verdana"/>
          <w:b/>
          <w:sz w:val="20"/>
          <w:szCs w:val="20"/>
          <w:u w:val="single"/>
        </w:rPr>
      </w:pPr>
      <w:r>
        <w:rPr>
          <w:rFonts w:ascii="Verdana" w:hAnsi="Verdana"/>
          <w:sz w:val="20"/>
          <w:szCs w:val="20"/>
        </w:rPr>
        <w:t xml:space="preserve">Mise à jour : </w:t>
      </w:r>
      <w:r w:rsidR="004B5D48">
        <w:rPr>
          <w:rFonts w:ascii="Verdana" w:hAnsi="Verdana"/>
          <w:sz w:val="20"/>
          <w:szCs w:val="20"/>
        </w:rPr>
        <w:t>01</w:t>
      </w:r>
      <w:r>
        <w:rPr>
          <w:rFonts w:ascii="Verdana" w:hAnsi="Verdana"/>
          <w:sz w:val="20"/>
          <w:szCs w:val="20"/>
        </w:rPr>
        <w:t>.</w:t>
      </w:r>
      <w:r w:rsidR="004B5D48">
        <w:rPr>
          <w:rFonts w:ascii="Verdana" w:hAnsi="Verdana"/>
          <w:sz w:val="20"/>
          <w:szCs w:val="20"/>
        </w:rPr>
        <w:t>08</w:t>
      </w:r>
      <w:r w:rsidR="00D827C0">
        <w:rPr>
          <w:rFonts w:ascii="Verdana" w:hAnsi="Verdana"/>
          <w:sz w:val="20"/>
          <w:szCs w:val="20"/>
        </w:rPr>
        <w:t>.</w:t>
      </w:r>
      <w:r>
        <w:rPr>
          <w:rFonts w:ascii="Verdana" w:hAnsi="Verdana"/>
          <w:sz w:val="20"/>
          <w:szCs w:val="20"/>
        </w:rPr>
        <w:t>20</w:t>
      </w:r>
      <w:r w:rsidR="00D92D7F">
        <w:rPr>
          <w:rFonts w:ascii="Verdana" w:hAnsi="Verdana"/>
          <w:sz w:val="20"/>
          <w:szCs w:val="20"/>
        </w:rPr>
        <w:t>2</w:t>
      </w:r>
      <w:r w:rsidR="004B5D48">
        <w:rPr>
          <w:rFonts w:ascii="Verdana" w:hAnsi="Verdana"/>
          <w:sz w:val="20"/>
          <w:szCs w:val="20"/>
        </w:rPr>
        <w:t>4</w:t>
      </w:r>
    </w:p>
    <w:p w14:paraId="62A33175" w14:textId="77777777" w:rsidR="00C0335D" w:rsidRPr="00C33F3D" w:rsidRDefault="00C0335D" w:rsidP="00D827C0">
      <w:pPr>
        <w:jc w:val="center"/>
        <w:rPr>
          <w:rFonts w:ascii="Verdana" w:hAnsi="Verdana"/>
          <w:sz w:val="20"/>
          <w:szCs w:val="20"/>
        </w:rPr>
      </w:pPr>
    </w:p>
    <w:p w14:paraId="29AD4B71" w14:textId="19E332DC" w:rsidR="00C0335D" w:rsidRPr="00D827C0" w:rsidRDefault="00C0335D" w:rsidP="00C33F3D">
      <w:pPr>
        <w:jc w:val="both"/>
        <w:rPr>
          <w:rFonts w:ascii="Verdana" w:hAnsi="Verdana"/>
          <w:b/>
          <w:bCs/>
          <w:sz w:val="20"/>
          <w:szCs w:val="20"/>
        </w:rPr>
      </w:pPr>
    </w:p>
    <w:p w14:paraId="78340424" w14:textId="2105E8AB" w:rsidR="00C0335D" w:rsidRPr="009C1CA9" w:rsidRDefault="00426293" w:rsidP="00D827C0">
      <w:r>
        <w:rPr>
          <w:rFonts w:ascii="Verdana" w:hAnsi="Verdana"/>
          <w:b/>
          <w:bCs/>
          <w:sz w:val="20"/>
          <w:szCs w:val="20"/>
        </w:rPr>
        <w:t xml:space="preserve">1. </w:t>
      </w:r>
      <w:r w:rsidR="005A46F7" w:rsidRPr="00D827C0">
        <w:rPr>
          <w:rFonts w:ascii="Verdana" w:hAnsi="Verdana"/>
          <w:b/>
          <w:bCs/>
          <w:sz w:val="20"/>
          <w:szCs w:val="20"/>
        </w:rPr>
        <w:t xml:space="preserve">Objet et acceptation </w:t>
      </w:r>
    </w:p>
    <w:p w14:paraId="6DDD645B" w14:textId="67C4821F" w:rsidR="00C33F3D" w:rsidRPr="009C1CA9" w:rsidRDefault="00C0335D" w:rsidP="00D827C0">
      <w:pPr>
        <w:shd w:val="clear" w:color="auto" w:fill="FFFFFF"/>
        <w:spacing w:before="100" w:beforeAutospacing="1" w:after="100" w:afterAutospacing="1" w:line="240" w:lineRule="auto"/>
        <w:jc w:val="both"/>
        <w:rPr>
          <w:rFonts w:ascii="Verdana" w:hAnsi="Verdana"/>
          <w:sz w:val="20"/>
          <w:szCs w:val="20"/>
        </w:rPr>
      </w:pPr>
      <w:r w:rsidRPr="00C33F3D">
        <w:rPr>
          <w:rFonts w:ascii="Verdana" w:hAnsi="Verdana"/>
          <w:sz w:val="20"/>
          <w:szCs w:val="20"/>
        </w:rPr>
        <w:t>Les présentes Conditions Générales régissent l’</w:t>
      </w:r>
      <w:r w:rsidR="001C6CB5">
        <w:rPr>
          <w:rFonts w:ascii="Verdana" w:hAnsi="Verdana"/>
          <w:sz w:val="20"/>
          <w:szCs w:val="20"/>
        </w:rPr>
        <w:t>accès</w:t>
      </w:r>
      <w:r w:rsidR="005A46F7">
        <w:rPr>
          <w:rFonts w:ascii="Verdana" w:hAnsi="Verdana"/>
          <w:sz w:val="20"/>
          <w:szCs w:val="20"/>
        </w:rPr>
        <w:t xml:space="preserve"> et</w:t>
      </w:r>
      <w:r w:rsidR="00232E06">
        <w:rPr>
          <w:rFonts w:ascii="Verdana" w:hAnsi="Verdana"/>
          <w:sz w:val="20"/>
          <w:szCs w:val="20"/>
        </w:rPr>
        <w:t xml:space="preserve"> </w:t>
      </w:r>
      <w:r w:rsidR="001C6CB5">
        <w:rPr>
          <w:rFonts w:ascii="Verdana" w:hAnsi="Verdana"/>
          <w:sz w:val="20"/>
          <w:szCs w:val="20"/>
        </w:rPr>
        <w:t>l’</w:t>
      </w:r>
      <w:r w:rsidRPr="00C33F3D">
        <w:rPr>
          <w:rFonts w:ascii="Verdana" w:hAnsi="Verdana"/>
          <w:sz w:val="20"/>
          <w:szCs w:val="20"/>
        </w:rPr>
        <w:t>utilisation</w:t>
      </w:r>
      <w:r w:rsidR="00E338DF">
        <w:rPr>
          <w:rFonts w:ascii="Verdana" w:hAnsi="Verdana"/>
          <w:sz w:val="20"/>
          <w:szCs w:val="20"/>
        </w:rPr>
        <w:t xml:space="preserve"> </w:t>
      </w:r>
      <w:r w:rsidRPr="00C33F3D">
        <w:rPr>
          <w:rFonts w:ascii="Verdana" w:hAnsi="Verdana"/>
          <w:sz w:val="20"/>
          <w:szCs w:val="20"/>
        </w:rPr>
        <w:t xml:space="preserve">du service en ligne </w:t>
      </w:r>
      <w:r w:rsidR="00656E2C" w:rsidRPr="00656E2C">
        <w:rPr>
          <w:rFonts w:ascii="Verdana" w:hAnsi="Verdana"/>
          <w:sz w:val="20"/>
          <w:szCs w:val="20"/>
        </w:rPr>
        <w:t>« </w:t>
      </w:r>
      <w:proofErr w:type="spellStart"/>
      <w:r w:rsidR="001A3A2E">
        <w:rPr>
          <w:rFonts w:ascii="Verdana" w:hAnsi="Verdana"/>
          <w:sz w:val="20"/>
          <w:szCs w:val="20"/>
        </w:rPr>
        <w:t>My</w:t>
      </w:r>
      <w:r w:rsidR="00D22F64">
        <w:rPr>
          <w:rFonts w:ascii="Verdana" w:hAnsi="Verdana"/>
          <w:sz w:val="20"/>
          <w:szCs w:val="20"/>
        </w:rPr>
        <w:t>LHH</w:t>
      </w:r>
      <w:proofErr w:type="spellEnd"/>
      <w:r w:rsidR="001A3A2E">
        <w:rPr>
          <w:rFonts w:ascii="Verdana" w:hAnsi="Verdana"/>
          <w:sz w:val="20"/>
          <w:szCs w:val="20"/>
        </w:rPr>
        <w:t xml:space="preserve"> Business</w:t>
      </w:r>
      <w:r w:rsidR="00656E2C" w:rsidRPr="00656E2C">
        <w:rPr>
          <w:rFonts w:ascii="Verdana" w:hAnsi="Verdana"/>
          <w:sz w:val="20"/>
          <w:szCs w:val="20"/>
        </w:rPr>
        <w:t xml:space="preserve"> »</w:t>
      </w:r>
      <w:r w:rsidR="0009395B">
        <w:rPr>
          <w:rFonts w:ascii="Verdana" w:hAnsi="Verdana"/>
          <w:sz w:val="20"/>
          <w:szCs w:val="20"/>
        </w:rPr>
        <w:t xml:space="preserve"> disponible sur le site </w:t>
      </w:r>
      <w:hyperlink r:id="rId10" w:tgtFrame="_blank" w:tooltip="https://business.lhh.lu/login" w:history="1">
        <w:r w:rsidR="002111D3" w:rsidRPr="007D4596">
          <w:rPr>
            <w:rStyle w:val="Lienhypertexte"/>
          </w:rPr>
          <w:t>https://business.lhh.lu/login</w:t>
        </w:r>
      </w:hyperlink>
      <w:r w:rsidR="007D4596">
        <w:rPr>
          <w:rStyle w:val="ui-provider"/>
        </w:rPr>
        <w:t xml:space="preserve"> </w:t>
      </w:r>
      <w:r w:rsidR="00C164D8">
        <w:rPr>
          <w:rFonts w:ascii="Verdana" w:hAnsi="Verdana"/>
          <w:sz w:val="20"/>
          <w:szCs w:val="20"/>
        </w:rPr>
        <w:t>et</w:t>
      </w:r>
      <w:r w:rsidR="00D92D7F">
        <w:rPr>
          <w:rFonts w:ascii="Verdana" w:hAnsi="Verdana"/>
          <w:sz w:val="20"/>
          <w:szCs w:val="20"/>
        </w:rPr>
        <w:t xml:space="preserve"> est</w:t>
      </w:r>
      <w:r w:rsidRPr="008D4649">
        <w:rPr>
          <w:rFonts w:ascii="Verdana" w:hAnsi="Verdana"/>
          <w:sz w:val="20"/>
          <w:szCs w:val="20"/>
        </w:rPr>
        <w:t xml:space="preserve"> </w:t>
      </w:r>
      <w:r w:rsidR="00232E06" w:rsidRPr="008D4649">
        <w:rPr>
          <w:rFonts w:ascii="Verdana" w:hAnsi="Verdana"/>
          <w:sz w:val="20"/>
          <w:szCs w:val="20"/>
        </w:rPr>
        <w:t>administré</w:t>
      </w:r>
      <w:r w:rsidR="00232E06">
        <w:rPr>
          <w:rFonts w:ascii="Verdana" w:hAnsi="Verdana"/>
          <w:sz w:val="20"/>
          <w:szCs w:val="20"/>
        </w:rPr>
        <w:t xml:space="preserve"> par </w:t>
      </w:r>
      <w:r w:rsidR="0021212A">
        <w:rPr>
          <w:rFonts w:ascii="Verdana" w:hAnsi="Verdana"/>
          <w:sz w:val="20"/>
          <w:szCs w:val="20"/>
        </w:rPr>
        <w:t xml:space="preserve">LHH </w:t>
      </w:r>
      <w:r w:rsidRPr="00C33F3D">
        <w:rPr>
          <w:rFonts w:ascii="Verdana" w:hAnsi="Verdana"/>
          <w:sz w:val="20"/>
          <w:szCs w:val="20"/>
        </w:rPr>
        <w:t>Luxembourg S.A. (</w:t>
      </w:r>
      <w:r w:rsidR="005A46F7">
        <w:rPr>
          <w:rFonts w:ascii="Verdana" w:hAnsi="Verdana"/>
          <w:sz w:val="20"/>
          <w:szCs w:val="20"/>
        </w:rPr>
        <w:t xml:space="preserve">ci-après désigné par </w:t>
      </w:r>
      <w:r w:rsidRPr="00C33F3D">
        <w:rPr>
          <w:rFonts w:ascii="Verdana" w:hAnsi="Verdana"/>
          <w:sz w:val="20"/>
          <w:szCs w:val="20"/>
        </w:rPr>
        <w:t>« </w:t>
      </w:r>
      <w:r w:rsidR="0021212A">
        <w:rPr>
          <w:rFonts w:ascii="Verdana" w:hAnsi="Verdana"/>
          <w:sz w:val="20"/>
          <w:szCs w:val="20"/>
        </w:rPr>
        <w:t>LHH</w:t>
      </w:r>
      <w:r w:rsidR="0021212A" w:rsidRPr="00C33F3D">
        <w:rPr>
          <w:rFonts w:ascii="Verdana" w:hAnsi="Verdana"/>
          <w:sz w:val="20"/>
          <w:szCs w:val="20"/>
        </w:rPr>
        <w:t> </w:t>
      </w:r>
      <w:r w:rsidRPr="00C33F3D">
        <w:rPr>
          <w:rFonts w:ascii="Verdana" w:hAnsi="Verdana"/>
          <w:sz w:val="20"/>
          <w:szCs w:val="20"/>
        </w:rPr>
        <w:t>»)</w:t>
      </w:r>
      <w:r w:rsidR="005A46F7">
        <w:rPr>
          <w:rFonts w:ascii="Verdana" w:hAnsi="Verdana"/>
          <w:sz w:val="20"/>
          <w:szCs w:val="20"/>
        </w:rPr>
        <w:t xml:space="preserve"> ayant son siège social </w:t>
      </w:r>
      <w:r w:rsidR="0021212A">
        <w:rPr>
          <w:rFonts w:ascii="Verdana" w:hAnsi="Verdana"/>
          <w:sz w:val="20"/>
          <w:szCs w:val="20"/>
        </w:rPr>
        <w:t>au 41 Avenue de la Liberté L-1931 Luxembourg</w:t>
      </w:r>
      <w:r w:rsidR="005A46F7">
        <w:rPr>
          <w:rFonts w:ascii="Verdana" w:hAnsi="Verdana"/>
          <w:sz w:val="20"/>
          <w:szCs w:val="20"/>
        </w:rPr>
        <w:t xml:space="preserve">, et immatriculée au registre de commerce et des sociétés de Luxembourg sous le numéro B </w:t>
      </w:r>
      <w:r w:rsidR="0021212A">
        <w:rPr>
          <w:rFonts w:ascii="Verdana" w:hAnsi="Verdana"/>
          <w:sz w:val="20"/>
          <w:szCs w:val="20"/>
        </w:rPr>
        <w:t>48570</w:t>
      </w:r>
      <w:r w:rsidR="005A46F7" w:rsidRPr="00D827C0">
        <w:rPr>
          <w:rFonts w:ascii="Verdana" w:hAnsi="Verdana"/>
          <w:sz w:val="20"/>
          <w:szCs w:val="20"/>
        </w:rPr>
        <w:t>, T. (+352)</w:t>
      </w:r>
      <w:r w:rsidR="0021212A">
        <w:rPr>
          <w:rFonts w:ascii="Verdana" w:hAnsi="Verdana"/>
          <w:sz w:val="20"/>
          <w:szCs w:val="20"/>
        </w:rPr>
        <w:t xml:space="preserve"> 46 42 461</w:t>
      </w:r>
      <w:r w:rsidR="00A952AC">
        <w:rPr>
          <w:rFonts w:ascii="Verdana" w:hAnsi="Verdana"/>
          <w:sz w:val="20"/>
          <w:szCs w:val="20"/>
        </w:rPr>
        <w:t xml:space="preserve">, </w:t>
      </w:r>
      <w:r w:rsidR="00E113B6">
        <w:rPr>
          <w:rFonts w:ascii="Verdana" w:hAnsi="Verdana"/>
          <w:sz w:val="20"/>
          <w:szCs w:val="20"/>
        </w:rPr>
        <w:t>TVA LU</w:t>
      </w:r>
      <w:r w:rsidR="00A952AC">
        <w:rPr>
          <w:rFonts w:ascii="Verdana" w:hAnsi="Verdana"/>
          <w:sz w:val="20"/>
          <w:szCs w:val="20"/>
        </w:rPr>
        <w:t xml:space="preserve">16126485 . </w:t>
      </w:r>
    </w:p>
    <w:p w14:paraId="34F22E20" w14:textId="49FC4E21" w:rsidR="006E48F3" w:rsidRDefault="00360CA3" w:rsidP="009C1CA9">
      <w:pPr>
        <w:jc w:val="both"/>
        <w:rPr>
          <w:rFonts w:ascii="Verdana" w:hAnsi="Verdana"/>
          <w:sz w:val="20"/>
          <w:szCs w:val="20"/>
        </w:rPr>
      </w:pPr>
      <w:r w:rsidRPr="00130393">
        <w:rPr>
          <w:rFonts w:ascii="Verdana" w:hAnsi="Verdana"/>
          <w:sz w:val="20"/>
          <w:szCs w:val="20"/>
        </w:rPr>
        <w:t>L’utilisateur (« le Client »)</w:t>
      </w:r>
      <w:r w:rsidR="00232E06" w:rsidRPr="00D74D41">
        <w:rPr>
          <w:rFonts w:ascii="Verdana" w:hAnsi="Verdana"/>
          <w:sz w:val="20"/>
          <w:szCs w:val="20"/>
        </w:rPr>
        <w:t xml:space="preserve"> accédant </w:t>
      </w:r>
      <w:r w:rsidR="00232E06">
        <w:rPr>
          <w:rFonts w:ascii="Verdana" w:hAnsi="Verdana"/>
          <w:sz w:val="20"/>
          <w:szCs w:val="20"/>
        </w:rPr>
        <w:t>au</w:t>
      </w:r>
      <w:r w:rsidR="00232E06" w:rsidRPr="00C33F3D">
        <w:rPr>
          <w:rFonts w:ascii="Verdana" w:hAnsi="Verdana"/>
          <w:sz w:val="20"/>
          <w:szCs w:val="20"/>
        </w:rPr>
        <w:t xml:space="preserve"> contenu</w:t>
      </w:r>
      <w:r w:rsidR="00232E06">
        <w:rPr>
          <w:rFonts w:ascii="Verdana" w:hAnsi="Verdana"/>
          <w:sz w:val="20"/>
          <w:szCs w:val="20"/>
        </w:rPr>
        <w:t xml:space="preserve"> (« Contenu</w:t>
      </w:r>
      <w:r w:rsidR="00D74D41">
        <w:rPr>
          <w:rFonts w:ascii="Verdana" w:hAnsi="Verdana"/>
          <w:sz w:val="20"/>
          <w:szCs w:val="20"/>
        </w:rPr>
        <w:t> »</w:t>
      </w:r>
      <w:r w:rsidR="00232E06">
        <w:rPr>
          <w:rFonts w:ascii="Verdana" w:hAnsi="Verdana"/>
          <w:sz w:val="20"/>
          <w:szCs w:val="20"/>
        </w:rPr>
        <w:t>)</w:t>
      </w:r>
      <w:r w:rsidR="00232E06" w:rsidRPr="00C33F3D">
        <w:rPr>
          <w:rFonts w:ascii="Verdana" w:hAnsi="Verdana"/>
          <w:sz w:val="20"/>
          <w:szCs w:val="20"/>
        </w:rPr>
        <w:t xml:space="preserve"> et</w:t>
      </w:r>
      <w:r w:rsidR="004C686B">
        <w:rPr>
          <w:rFonts w:ascii="Verdana" w:hAnsi="Verdana"/>
          <w:sz w:val="20"/>
          <w:szCs w:val="20"/>
        </w:rPr>
        <w:t xml:space="preserve"> aux</w:t>
      </w:r>
      <w:r w:rsidR="00232E06" w:rsidRPr="00C33F3D">
        <w:rPr>
          <w:rFonts w:ascii="Verdana" w:hAnsi="Verdana"/>
          <w:sz w:val="20"/>
          <w:szCs w:val="20"/>
        </w:rPr>
        <w:t xml:space="preserve"> services (« Services »)</w:t>
      </w:r>
      <w:r w:rsidR="00232E06">
        <w:rPr>
          <w:rFonts w:ascii="Verdana" w:hAnsi="Verdana"/>
          <w:sz w:val="20"/>
          <w:szCs w:val="20"/>
        </w:rPr>
        <w:t xml:space="preserve"> disponibles sur </w:t>
      </w:r>
      <w:r w:rsidR="00232E06"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21212A">
        <w:rPr>
          <w:rFonts w:ascii="Verdana" w:hAnsi="Verdana"/>
          <w:sz w:val="20"/>
          <w:szCs w:val="20"/>
        </w:rPr>
        <w:t xml:space="preserve"> Business</w:t>
      </w:r>
      <w:r w:rsidR="0021212A" w:rsidRPr="00656E2C">
        <w:rPr>
          <w:rFonts w:ascii="Verdana" w:hAnsi="Verdana"/>
          <w:sz w:val="20"/>
          <w:szCs w:val="20"/>
        </w:rPr>
        <w:t xml:space="preserve"> »</w:t>
      </w:r>
      <w:r w:rsidR="00232E06">
        <w:rPr>
          <w:rFonts w:ascii="Verdana" w:hAnsi="Verdana"/>
          <w:sz w:val="20"/>
          <w:szCs w:val="20"/>
        </w:rPr>
        <w:t xml:space="preserve"> </w:t>
      </w:r>
      <w:r w:rsidR="008F2A92">
        <w:rPr>
          <w:rFonts w:ascii="Verdana" w:hAnsi="Verdana"/>
          <w:sz w:val="20"/>
          <w:szCs w:val="20"/>
        </w:rPr>
        <w:t>est réputé</w:t>
      </w:r>
      <w:r w:rsidR="005E1320">
        <w:rPr>
          <w:rFonts w:ascii="Verdana" w:hAnsi="Verdana"/>
          <w:sz w:val="20"/>
          <w:szCs w:val="20"/>
        </w:rPr>
        <w:t xml:space="preserve"> avoir pris connaissance des présentes </w:t>
      </w:r>
      <w:r w:rsidR="006E48F3" w:rsidRPr="00D74D41">
        <w:rPr>
          <w:rFonts w:ascii="Verdana" w:hAnsi="Verdana"/>
          <w:sz w:val="20"/>
          <w:szCs w:val="20"/>
        </w:rPr>
        <w:t xml:space="preserve">Conditions </w:t>
      </w:r>
      <w:r w:rsidR="00743986">
        <w:rPr>
          <w:rFonts w:ascii="Verdana" w:hAnsi="Verdana"/>
          <w:sz w:val="20"/>
          <w:szCs w:val="20"/>
        </w:rPr>
        <w:t>G</w:t>
      </w:r>
      <w:r w:rsidR="006E48F3" w:rsidRPr="00D74D41">
        <w:rPr>
          <w:rFonts w:ascii="Verdana" w:hAnsi="Verdana"/>
          <w:sz w:val="20"/>
          <w:szCs w:val="20"/>
        </w:rPr>
        <w:t>énérales d’</w:t>
      </w:r>
      <w:r w:rsidR="00743986">
        <w:rPr>
          <w:rFonts w:ascii="Verdana" w:hAnsi="Verdana"/>
          <w:sz w:val="20"/>
          <w:szCs w:val="20"/>
        </w:rPr>
        <w:t>U</w:t>
      </w:r>
      <w:r w:rsidR="006E48F3" w:rsidRPr="00D74D41">
        <w:rPr>
          <w:rFonts w:ascii="Verdana" w:hAnsi="Verdana"/>
          <w:sz w:val="20"/>
          <w:szCs w:val="20"/>
        </w:rPr>
        <w:t xml:space="preserve">tilisation </w:t>
      </w:r>
      <w:r w:rsidR="006E48F3">
        <w:rPr>
          <w:rFonts w:ascii="Verdana" w:hAnsi="Verdana"/>
          <w:sz w:val="20"/>
          <w:szCs w:val="20"/>
        </w:rPr>
        <w:t xml:space="preserve">(ci-après « CGU ») en vigueur au jour d’accès au </w:t>
      </w:r>
      <w:r w:rsidR="00693896">
        <w:rPr>
          <w:rFonts w:ascii="Verdana" w:hAnsi="Verdana"/>
          <w:sz w:val="20"/>
          <w:szCs w:val="20"/>
        </w:rPr>
        <w:t>Service</w:t>
      </w:r>
      <w:r w:rsidR="006E48F3">
        <w:rPr>
          <w:rFonts w:ascii="Verdana" w:hAnsi="Verdana"/>
          <w:sz w:val="20"/>
          <w:szCs w:val="20"/>
        </w:rPr>
        <w:t xml:space="preserve"> et les avoir acceptées dans son intégralité, sauf accord différents entre les parties. </w:t>
      </w:r>
    </w:p>
    <w:p w14:paraId="0C8EA24C" w14:textId="6F4E33BC" w:rsidR="00BD068B" w:rsidRDefault="007D455E">
      <w:pPr>
        <w:jc w:val="both"/>
        <w:rPr>
          <w:rFonts w:ascii="Verdana" w:hAnsi="Verdana"/>
          <w:sz w:val="20"/>
          <w:szCs w:val="20"/>
        </w:rPr>
      </w:pPr>
      <w:r w:rsidRPr="00130393">
        <w:rPr>
          <w:rFonts w:ascii="Verdana" w:hAnsi="Verdana"/>
          <w:sz w:val="20"/>
          <w:szCs w:val="20"/>
        </w:rPr>
        <w:t>C</w:t>
      </w:r>
      <w:r w:rsidR="00C0335D" w:rsidRPr="00130393">
        <w:rPr>
          <w:rFonts w:ascii="Verdana" w:hAnsi="Verdana"/>
          <w:sz w:val="20"/>
          <w:szCs w:val="20"/>
        </w:rPr>
        <w:t>e</w:t>
      </w:r>
      <w:r w:rsidRPr="00130393">
        <w:rPr>
          <w:rFonts w:ascii="Verdana" w:hAnsi="Verdana"/>
          <w:sz w:val="20"/>
          <w:szCs w:val="20"/>
        </w:rPr>
        <w:t>rtain</w:t>
      </w:r>
      <w:r w:rsidR="00D74D41" w:rsidRPr="00130393">
        <w:rPr>
          <w:rFonts w:ascii="Verdana" w:hAnsi="Verdana"/>
          <w:sz w:val="20"/>
          <w:szCs w:val="20"/>
        </w:rPr>
        <w:t>s</w:t>
      </w:r>
      <w:r w:rsidR="00C0335D" w:rsidRPr="00130393">
        <w:rPr>
          <w:rFonts w:ascii="Verdana" w:hAnsi="Verdana"/>
          <w:sz w:val="20"/>
          <w:szCs w:val="20"/>
        </w:rPr>
        <w:t xml:space="preserve"> </w:t>
      </w:r>
      <w:r w:rsidR="00D928B5">
        <w:rPr>
          <w:rFonts w:ascii="Verdana" w:hAnsi="Verdana"/>
          <w:sz w:val="20"/>
          <w:szCs w:val="20"/>
        </w:rPr>
        <w:t>S</w:t>
      </w:r>
      <w:r w:rsidR="00C0335D" w:rsidRPr="00130393">
        <w:rPr>
          <w:rFonts w:ascii="Verdana" w:hAnsi="Verdana"/>
          <w:sz w:val="20"/>
          <w:szCs w:val="20"/>
        </w:rPr>
        <w:t xml:space="preserve">ervices </w:t>
      </w:r>
      <w:r w:rsidR="004C686B" w:rsidRPr="00130393">
        <w:rPr>
          <w:rFonts w:ascii="Verdana" w:hAnsi="Verdana"/>
          <w:sz w:val="20"/>
          <w:szCs w:val="20"/>
        </w:rPr>
        <w:t xml:space="preserve">disponibles sur </w:t>
      </w:r>
      <w:bookmarkStart w:id="0" w:name="_Hlk2848232"/>
      <w:r w:rsidR="00656E2C" w:rsidRPr="00130393">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1A3A2E">
        <w:rPr>
          <w:rFonts w:ascii="Verdana" w:hAnsi="Verdana"/>
          <w:sz w:val="20"/>
          <w:szCs w:val="20"/>
        </w:rPr>
        <w:t xml:space="preserve"> Business</w:t>
      </w:r>
      <w:r w:rsidR="00656E2C" w:rsidRPr="00130393">
        <w:rPr>
          <w:rFonts w:ascii="Verdana" w:hAnsi="Verdana"/>
          <w:sz w:val="20"/>
          <w:szCs w:val="20"/>
        </w:rPr>
        <w:t xml:space="preserve"> » </w:t>
      </w:r>
      <w:bookmarkEnd w:id="0"/>
      <w:r w:rsidR="00C33F3D" w:rsidRPr="00130393">
        <w:rPr>
          <w:rFonts w:ascii="Verdana" w:hAnsi="Verdana"/>
          <w:sz w:val="20"/>
          <w:szCs w:val="20"/>
        </w:rPr>
        <w:t xml:space="preserve">peuvent être </w:t>
      </w:r>
      <w:r w:rsidRPr="00130393">
        <w:rPr>
          <w:rFonts w:ascii="Verdana" w:hAnsi="Verdana"/>
          <w:sz w:val="20"/>
          <w:szCs w:val="20"/>
        </w:rPr>
        <w:t xml:space="preserve">soumis à des conditions spécifiques </w:t>
      </w:r>
      <w:r w:rsidR="00C049CA">
        <w:rPr>
          <w:rFonts w:ascii="Verdana" w:hAnsi="Verdana"/>
          <w:sz w:val="20"/>
          <w:szCs w:val="20"/>
        </w:rPr>
        <w:t>qui devront être acceptées pour accéder au</w:t>
      </w:r>
      <w:r w:rsidR="00AE06D9">
        <w:rPr>
          <w:rFonts w:ascii="Verdana" w:hAnsi="Verdana"/>
          <w:sz w:val="20"/>
          <w:szCs w:val="20"/>
        </w:rPr>
        <w:t>x</w:t>
      </w:r>
      <w:r w:rsidR="005E7F88" w:rsidRPr="00130393">
        <w:rPr>
          <w:rFonts w:ascii="Verdana" w:hAnsi="Verdana"/>
          <w:sz w:val="20"/>
          <w:szCs w:val="20"/>
        </w:rPr>
        <w:t xml:space="preserve"> </w:t>
      </w:r>
      <w:r w:rsidR="00727F17">
        <w:rPr>
          <w:rFonts w:ascii="Verdana" w:hAnsi="Verdana"/>
          <w:sz w:val="20"/>
          <w:szCs w:val="20"/>
        </w:rPr>
        <w:t>S</w:t>
      </w:r>
      <w:r w:rsidR="00C33F3D" w:rsidRPr="00130393">
        <w:rPr>
          <w:rFonts w:ascii="Verdana" w:hAnsi="Verdana"/>
          <w:sz w:val="20"/>
          <w:szCs w:val="20"/>
        </w:rPr>
        <w:t>ervice</w:t>
      </w:r>
      <w:r w:rsidR="00AE06D9">
        <w:rPr>
          <w:rFonts w:ascii="Verdana" w:hAnsi="Verdana"/>
          <w:sz w:val="20"/>
          <w:szCs w:val="20"/>
        </w:rPr>
        <w:t>s</w:t>
      </w:r>
      <w:r w:rsidR="00C33F3D" w:rsidRPr="00130393">
        <w:rPr>
          <w:rFonts w:ascii="Verdana" w:hAnsi="Verdana"/>
          <w:sz w:val="20"/>
          <w:szCs w:val="20"/>
        </w:rPr>
        <w:t xml:space="preserve">. En cas de </w:t>
      </w:r>
      <w:r w:rsidRPr="00130393">
        <w:rPr>
          <w:rFonts w:ascii="Verdana" w:hAnsi="Verdana"/>
          <w:sz w:val="20"/>
          <w:szCs w:val="20"/>
        </w:rPr>
        <w:t>contradiction ou</w:t>
      </w:r>
      <w:r>
        <w:rPr>
          <w:rFonts w:ascii="Verdana" w:hAnsi="Verdana"/>
          <w:sz w:val="20"/>
          <w:szCs w:val="20"/>
        </w:rPr>
        <w:t xml:space="preserve"> d’incohérence</w:t>
      </w:r>
      <w:r w:rsidR="005E7F88">
        <w:rPr>
          <w:rFonts w:ascii="Verdana" w:hAnsi="Verdana"/>
          <w:sz w:val="20"/>
          <w:szCs w:val="20"/>
        </w:rPr>
        <w:t xml:space="preserve"> </w:t>
      </w:r>
      <w:r w:rsidR="00E72CCE">
        <w:rPr>
          <w:rFonts w:ascii="Verdana" w:hAnsi="Verdana"/>
          <w:sz w:val="20"/>
          <w:szCs w:val="20"/>
        </w:rPr>
        <w:t>entre les</w:t>
      </w:r>
      <w:r w:rsidR="00BD2B1B">
        <w:rPr>
          <w:rFonts w:ascii="Verdana" w:hAnsi="Verdana"/>
          <w:sz w:val="20"/>
          <w:szCs w:val="20"/>
        </w:rPr>
        <w:t xml:space="preserve"> présentes</w:t>
      </w:r>
      <w:r w:rsidR="00E72CCE">
        <w:rPr>
          <w:rFonts w:ascii="Verdana" w:hAnsi="Verdana"/>
          <w:sz w:val="20"/>
          <w:szCs w:val="20"/>
        </w:rPr>
        <w:t xml:space="preserve"> </w:t>
      </w:r>
      <w:r w:rsidR="0008771E">
        <w:rPr>
          <w:rFonts w:ascii="Verdana" w:hAnsi="Verdana"/>
          <w:sz w:val="20"/>
          <w:szCs w:val="20"/>
        </w:rPr>
        <w:t>CGU</w:t>
      </w:r>
      <w:r w:rsidR="00727F17">
        <w:rPr>
          <w:rFonts w:ascii="Verdana" w:hAnsi="Verdana"/>
          <w:sz w:val="20"/>
          <w:szCs w:val="20"/>
        </w:rPr>
        <w:t xml:space="preserve"> </w:t>
      </w:r>
      <w:r w:rsidR="00E72CCE">
        <w:rPr>
          <w:rFonts w:ascii="Verdana" w:hAnsi="Verdana"/>
          <w:sz w:val="20"/>
          <w:szCs w:val="20"/>
        </w:rPr>
        <w:t xml:space="preserve">et les Conditions Particulières, </w:t>
      </w:r>
      <w:r w:rsidR="00BD2B1B">
        <w:rPr>
          <w:rFonts w:ascii="Verdana" w:hAnsi="Verdana"/>
          <w:sz w:val="20"/>
          <w:szCs w:val="20"/>
        </w:rPr>
        <w:t>ces dernières prévalent.</w:t>
      </w:r>
    </w:p>
    <w:p w14:paraId="678B47C1" w14:textId="081880A4" w:rsidR="003D3CBC" w:rsidRPr="00D827C0" w:rsidRDefault="003D3CBC" w:rsidP="003D3CBC">
      <w:pPr>
        <w:pStyle w:val="Liste"/>
        <w:tabs>
          <w:tab w:val="clear" w:pos="360"/>
          <w:tab w:val="left" w:pos="708"/>
        </w:tabs>
        <w:spacing w:after="0" w:line="0" w:lineRule="atLeast"/>
        <w:rPr>
          <w:rFonts w:ascii="Verdana" w:hAnsi="Verdana" w:cstheme="minorBidi"/>
        </w:rPr>
      </w:pPr>
      <w:r w:rsidRPr="00D827C0">
        <w:rPr>
          <w:rFonts w:ascii="Verdana" w:hAnsi="Verdana" w:cstheme="minorBidi"/>
        </w:rPr>
        <w:t xml:space="preserve">Si une ou plusieurs clauses des </w:t>
      </w:r>
      <w:r w:rsidR="00727F17">
        <w:rPr>
          <w:rFonts w:ascii="Verdana" w:hAnsi="Verdana" w:cstheme="minorBidi"/>
        </w:rPr>
        <w:t>CGU</w:t>
      </w:r>
      <w:r w:rsidRPr="00D827C0">
        <w:rPr>
          <w:rFonts w:ascii="Verdana" w:hAnsi="Verdana" w:cstheme="minorBidi"/>
        </w:rPr>
        <w:t xml:space="preserve"> deviennent partiellement ou totalement nulles ou non avenues, cela n'affectera en rien la validité des autres clauses. Les Parties s'engagent à remplacer la/les clause(s) par une clause semblable et valide.</w:t>
      </w:r>
    </w:p>
    <w:p w14:paraId="56F4FE1F" w14:textId="77777777" w:rsidR="00BD068B" w:rsidRPr="00D827C0" w:rsidRDefault="00BD068B">
      <w:pPr>
        <w:spacing w:after="0" w:line="240" w:lineRule="auto"/>
        <w:jc w:val="both"/>
        <w:rPr>
          <w:rFonts w:ascii="Verdana" w:hAnsi="Verdana"/>
          <w:sz w:val="20"/>
          <w:szCs w:val="20"/>
          <w:lang w:val="fr-FR"/>
        </w:rPr>
      </w:pPr>
    </w:p>
    <w:p w14:paraId="604FA44F" w14:textId="77777777" w:rsidR="00BD068B" w:rsidRPr="00BD068B" w:rsidRDefault="00BD068B">
      <w:pPr>
        <w:spacing w:after="0" w:line="240" w:lineRule="auto"/>
        <w:jc w:val="both"/>
        <w:rPr>
          <w:rFonts w:ascii="Verdana" w:hAnsi="Verdana"/>
          <w:sz w:val="20"/>
          <w:szCs w:val="20"/>
        </w:rPr>
      </w:pPr>
    </w:p>
    <w:p w14:paraId="33C67094" w14:textId="77777777" w:rsidR="008D4649" w:rsidRPr="00F81798" w:rsidRDefault="008D4649">
      <w:pPr>
        <w:spacing w:after="0" w:line="240" w:lineRule="auto"/>
        <w:jc w:val="both"/>
        <w:rPr>
          <w:rFonts w:ascii="Verdana" w:hAnsi="Verdana"/>
          <w:b/>
          <w:sz w:val="20"/>
          <w:szCs w:val="20"/>
        </w:rPr>
      </w:pPr>
    </w:p>
    <w:p w14:paraId="281546D5" w14:textId="3665BD30" w:rsidR="001B6128" w:rsidRPr="00D827C0" w:rsidRDefault="008D4649" w:rsidP="00D827C0">
      <w:pPr>
        <w:spacing w:after="0" w:line="240" w:lineRule="auto"/>
        <w:jc w:val="both"/>
        <w:rPr>
          <w:rFonts w:ascii="Verdana" w:hAnsi="Verdana"/>
          <w:sz w:val="20"/>
          <w:szCs w:val="20"/>
        </w:rPr>
      </w:pPr>
      <w:r>
        <w:rPr>
          <w:rFonts w:ascii="Verdana" w:hAnsi="Verdana"/>
          <w:b/>
          <w:sz w:val="20"/>
          <w:szCs w:val="20"/>
        </w:rPr>
        <w:t xml:space="preserve">2. </w:t>
      </w:r>
      <w:r w:rsidR="001B6128" w:rsidRPr="00D827C0">
        <w:rPr>
          <w:rFonts w:ascii="Verdana" w:hAnsi="Verdana"/>
          <w:b/>
          <w:sz w:val="20"/>
          <w:szCs w:val="20"/>
        </w:rPr>
        <w:t xml:space="preserve">Utilisation de </w:t>
      </w:r>
      <w:r w:rsidR="00656E2C" w:rsidRPr="00D827C0">
        <w:rPr>
          <w:rFonts w:ascii="Verdana" w:hAnsi="Verdana"/>
          <w:b/>
          <w:sz w:val="20"/>
          <w:szCs w:val="20"/>
        </w:rPr>
        <w:t>« </w:t>
      </w:r>
      <w:proofErr w:type="spellStart"/>
      <w:r w:rsidR="001A3A2E">
        <w:rPr>
          <w:rFonts w:ascii="Verdana" w:hAnsi="Verdana"/>
          <w:b/>
          <w:sz w:val="20"/>
          <w:szCs w:val="20"/>
        </w:rPr>
        <w:t>My</w:t>
      </w:r>
      <w:r w:rsidR="0021212A">
        <w:rPr>
          <w:rFonts w:ascii="Verdana" w:hAnsi="Verdana"/>
          <w:b/>
          <w:sz w:val="20"/>
          <w:szCs w:val="20"/>
        </w:rPr>
        <w:t>LHH</w:t>
      </w:r>
      <w:proofErr w:type="spellEnd"/>
      <w:r w:rsidR="001A3A2E">
        <w:rPr>
          <w:rFonts w:ascii="Verdana" w:hAnsi="Verdana"/>
          <w:b/>
          <w:sz w:val="20"/>
          <w:szCs w:val="20"/>
        </w:rPr>
        <w:t xml:space="preserve"> Business</w:t>
      </w:r>
      <w:r w:rsidR="00656E2C" w:rsidRPr="00D827C0">
        <w:rPr>
          <w:rFonts w:ascii="Verdana" w:hAnsi="Verdana"/>
          <w:b/>
          <w:sz w:val="20"/>
          <w:szCs w:val="20"/>
        </w:rPr>
        <w:t xml:space="preserve"> »</w:t>
      </w:r>
    </w:p>
    <w:p w14:paraId="534B2415" w14:textId="47DE7A9D" w:rsidR="00656E2C" w:rsidRPr="00656E2C" w:rsidRDefault="008D4649">
      <w:pPr>
        <w:pStyle w:val="Paragraphedeliste"/>
        <w:spacing w:after="0" w:line="240" w:lineRule="auto"/>
        <w:jc w:val="both"/>
        <w:rPr>
          <w:rFonts w:ascii="Verdana" w:hAnsi="Verdana"/>
          <w:sz w:val="20"/>
          <w:szCs w:val="20"/>
        </w:rPr>
      </w:pPr>
      <w:r>
        <w:rPr>
          <w:rFonts w:ascii="Verdana" w:hAnsi="Verdana"/>
          <w:sz w:val="20"/>
          <w:szCs w:val="20"/>
        </w:rPr>
        <w:t xml:space="preserve">. </w:t>
      </w:r>
    </w:p>
    <w:p w14:paraId="04B41725" w14:textId="3E5E02FA" w:rsidR="001B6128" w:rsidRDefault="0021212A">
      <w:pPr>
        <w:spacing w:after="0" w:line="240" w:lineRule="auto"/>
        <w:jc w:val="both"/>
        <w:rPr>
          <w:rFonts w:ascii="Verdana" w:hAnsi="Verdana"/>
          <w:sz w:val="20"/>
          <w:szCs w:val="20"/>
        </w:rPr>
      </w:pPr>
      <w:r w:rsidRPr="00130393">
        <w:rPr>
          <w:rFonts w:ascii="Verdana" w:hAnsi="Verdana"/>
          <w:sz w:val="20"/>
          <w:szCs w:val="20"/>
        </w:rPr>
        <w:t>« </w:t>
      </w:r>
      <w:proofErr w:type="spellStart"/>
      <w:r>
        <w:rPr>
          <w:rFonts w:ascii="Verdana" w:hAnsi="Verdana"/>
          <w:sz w:val="20"/>
          <w:szCs w:val="20"/>
        </w:rPr>
        <w:t>MyLHH</w:t>
      </w:r>
      <w:proofErr w:type="spellEnd"/>
      <w:r>
        <w:rPr>
          <w:rFonts w:ascii="Verdana" w:hAnsi="Verdana"/>
          <w:sz w:val="20"/>
          <w:szCs w:val="20"/>
        </w:rPr>
        <w:t xml:space="preserve"> Business</w:t>
      </w:r>
      <w:r w:rsidRPr="00130393">
        <w:rPr>
          <w:rFonts w:ascii="Verdana" w:hAnsi="Verdana"/>
          <w:sz w:val="20"/>
          <w:szCs w:val="20"/>
        </w:rPr>
        <w:t xml:space="preserve"> » </w:t>
      </w:r>
      <w:r w:rsidR="00D43405">
        <w:rPr>
          <w:rFonts w:ascii="Verdana" w:hAnsi="Verdana"/>
          <w:sz w:val="20"/>
          <w:szCs w:val="20"/>
        </w:rPr>
        <w:t>ne</w:t>
      </w:r>
      <w:r w:rsidR="005E7F88">
        <w:rPr>
          <w:rFonts w:ascii="Verdana" w:hAnsi="Verdana"/>
          <w:sz w:val="20"/>
          <w:szCs w:val="20"/>
        </w:rPr>
        <w:t xml:space="preserve"> saurait </w:t>
      </w:r>
      <w:r w:rsidR="00D43405">
        <w:rPr>
          <w:rFonts w:ascii="Verdana" w:hAnsi="Verdana"/>
          <w:sz w:val="20"/>
          <w:szCs w:val="20"/>
        </w:rPr>
        <w:t>constitue</w:t>
      </w:r>
      <w:r w:rsidR="005E7F88">
        <w:rPr>
          <w:rFonts w:ascii="Verdana" w:hAnsi="Verdana"/>
          <w:sz w:val="20"/>
          <w:szCs w:val="20"/>
        </w:rPr>
        <w:t>r</w:t>
      </w:r>
      <w:r w:rsidR="005E7F88">
        <w:rPr>
          <w:rFonts w:ascii="Helvetica" w:hAnsi="Helvetica" w:cs="Helvetica"/>
          <w:color w:val="231F20"/>
          <w:spacing w:val="-8"/>
          <w:lang w:val="fr-LU"/>
        </w:rPr>
        <w:t xml:space="preserve">, </w:t>
      </w:r>
      <w:r w:rsidR="005E7F88" w:rsidRPr="00D74D41">
        <w:rPr>
          <w:rFonts w:ascii="Verdana" w:hAnsi="Verdana"/>
          <w:sz w:val="20"/>
          <w:szCs w:val="20"/>
        </w:rPr>
        <w:t>réellement ou potentiellement, une source de conseils</w:t>
      </w:r>
      <w:r w:rsidR="00185B4B">
        <w:rPr>
          <w:rFonts w:ascii="Verdana" w:hAnsi="Verdana"/>
          <w:sz w:val="20"/>
          <w:szCs w:val="20"/>
        </w:rPr>
        <w:t>.</w:t>
      </w:r>
      <w:r w:rsidR="005E7F88" w:rsidRPr="00D74D41">
        <w:rPr>
          <w:rFonts w:ascii="Verdana" w:hAnsi="Verdana"/>
          <w:sz w:val="20"/>
          <w:szCs w:val="20"/>
        </w:rPr>
        <w:t xml:space="preserve"> </w:t>
      </w:r>
      <w:r w:rsidR="00D43405">
        <w:rPr>
          <w:rFonts w:ascii="Verdana" w:hAnsi="Verdana"/>
          <w:sz w:val="20"/>
          <w:szCs w:val="20"/>
        </w:rPr>
        <w:t xml:space="preserve"> </w:t>
      </w:r>
    </w:p>
    <w:p w14:paraId="0BE88DEF" w14:textId="77777777" w:rsidR="00D43405" w:rsidRDefault="00D43405">
      <w:pPr>
        <w:spacing w:after="0" w:line="240" w:lineRule="auto"/>
        <w:jc w:val="both"/>
        <w:rPr>
          <w:rFonts w:ascii="Verdana" w:hAnsi="Verdana"/>
          <w:sz w:val="20"/>
          <w:szCs w:val="20"/>
        </w:rPr>
      </w:pPr>
    </w:p>
    <w:p w14:paraId="74FB412B" w14:textId="4EA38C5E" w:rsidR="00C65471" w:rsidRDefault="00AE06D9">
      <w:pPr>
        <w:spacing w:after="0" w:line="240" w:lineRule="auto"/>
        <w:jc w:val="both"/>
        <w:rPr>
          <w:rFonts w:ascii="Verdana" w:hAnsi="Verdana"/>
          <w:color w:val="7F7F7F"/>
          <w:sz w:val="20"/>
          <w:szCs w:val="20"/>
        </w:rPr>
      </w:pPr>
      <w:r>
        <w:rPr>
          <w:rFonts w:ascii="Verdana" w:hAnsi="Verdana"/>
          <w:sz w:val="20"/>
          <w:szCs w:val="20"/>
        </w:rPr>
        <w:t>Le Client</w:t>
      </w:r>
      <w:r w:rsidR="00D43405">
        <w:rPr>
          <w:rFonts w:ascii="Verdana" w:hAnsi="Verdana"/>
          <w:sz w:val="20"/>
          <w:szCs w:val="20"/>
        </w:rPr>
        <w:t xml:space="preserve"> reconnai</w:t>
      </w:r>
      <w:r>
        <w:rPr>
          <w:rFonts w:ascii="Verdana" w:hAnsi="Verdana"/>
          <w:sz w:val="20"/>
          <w:szCs w:val="20"/>
        </w:rPr>
        <w:t>t</w:t>
      </w:r>
      <w:r w:rsidR="00D43405">
        <w:rPr>
          <w:rFonts w:ascii="Verdana" w:hAnsi="Verdana"/>
          <w:sz w:val="20"/>
          <w:szCs w:val="20"/>
        </w:rPr>
        <w:t xml:space="preserve"> et accepte volontairement et expressément que l’utilisation de </w:t>
      </w:r>
      <w:r w:rsidR="0021212A" w:rsidRPr="00130393">
        <w:rPr>
          <w:rFonts w:ascii="Verdana" w:hAnsi="Verdana"/>
          <w:sz w:val="20"/>
          <w:szCs w:val="20"/>
        </w:rPr>
        <w:t>« </w:t>
      </w:r>
      <w:proofErr w:type="spellStart"/>
      <w:r w:rsidR="0021212A">
        <w:rPr>
          <w:rFonts w:ascii="Verdana" w:hAnsi="Verdana"/>
          <w:sz w:val="20"/>
          <w:szCs w:val="20"/>
        </w:rPr>
        <w:t>MyLHH</w:t>
      </w:r>
      <w:proofErr w:type="spellEnd"/>
      <w:r w:rsidR="0021212A">
        <w:rPr>
          <w:rFonts w:ascii="Verdana" w:hAnsi="Verdana"/>
          <w:sz w:val="20"/>
          <w:szCs w:val="20"/>
        </w:rPr>
        <w:t xml:space="preserve"> Business</w:t>
      </w:r>
      <w:r w:rsidR="0021212A" w:rsidRPr="00130393">
        <w:rPr>
          <w:rFonts w:ascii="Verdana" w:hAnsi="Verdana"/>
          <w:sz w:val="20"/>
          <w:szCs w:val="20"/>
        </w:rPr>
        <w:t xml:space="preserve"> » </w:t>
      </w:r>
      <w:r w:rsidR="00D43405">
        <w:rPr>
          <w:rFonts w:ascii="Verdana" w:hAnsi="Verdana"/>
          <w:sz w:val="20"/>
          <w:szCs w:val="20"/>
        </w:rPr>
        <w:t xml:space="preserve">est effectuée sous </w:t>
      </w:r>
      <w:r>
        <w:rPr>
          <w:rFonts w:ascii="Verdana" w:hAnsi="Verdana"/>
          <w:sz w:val="20"/>
          <w:szCs w:val="20"/>
        </w:rPr>
        <w:t>sa</w:t>
      </w:r>
      <w:r w:rsidR="00D43405">
        <w:rPr>
          <w:rFonts w:ascii="Verdana" w:hAnsi="Verdana"/>
          <w:sz w:val="20"/>
          <w:szCs w:val="20"/>
        </w:rPr>
        <w:t xml:space="preserve"> responsabilité unique et exclusive.</w:t>
      </w:r>
      <w:r w:rsidR="00BD2B1B">
        <w:rPr>
          <w:rFonts w:ascii="Verdana" w:hAnsi="Verdana"/>
          <w:sz w:val="20"/>
          <w:szCs w:val="20"/>
        </w:rPr>
        <w:t xml:space="preserve"> </w:t>
      </w:r>
    </w:p>
    <w:p w14:paraId="4111523E" w14:textId="0F34559F" w:rsidR="00130393" w:rsidRDefault="00130393">
      <w:pPr>
        <w:spacing w:after="0" w:line="240" w:lineRule="auto"/>
        <w:jc w:val="both"/>
        <w:rPr>
          <w:rFonts w:ascii="Verdana" w:hAnsi="Verdana"/>
          <w:sz w:val="20"/>
          <w:szCs w:val="20"/>
        </w:rPr>
      </w:pPr>
    </w:p>
    <w:p w14:paraId="7BE44E57" w14:textId="112F71BB" w:rsidR="00BD2B1B" w:rsidRPr="00D827C0" w:rsidRDefault="00130393" w:rsidP="00D827C0">
      <w:pPr>
        <w:spacing w:after="0" w:line="240" w:lineRule="auto"/>
        <w:jc w:val="both"/>
        <w:rPr>
          <w:rFonts w:ascii="Verdana" w:hAnsi="Verdana"/>
          <w:sz w:val="20"/>
          <w:szCs w:val="20"/>
        </w:rPr>
      </w:pPr>
      <w:r w:rsidRPr="00D827C0">
        <w:rPr>
          <w:rFonts w:ascii="Verdana" w:hAnsi="Verdana"/>
          <w:sz w:val="20"/>
          <w:szCs w:val="20"/>
        </w:rPr>
        <w:t xml:space="preserve">Le client </w:t>
      </w:r>
      <w:r w:rsidR="00AE06D9">
        <w:rPr>
          <w:rFonts w:ascii="Verdana" w:hAnsi="Verdana"/>
          <w:sz w:val="20"/>
          <w:szCs w:val="20"/>
        </w:rPr>
        <w:t>dispose</w:t>
      </w:r>
      <w:r w:rsidRPr="00D827C0">
        <w:rPr>
          <w:rFonts w:ascii="Verdana" w:hAnsi="Verdana"/>
          <w:sz w:val="20"/>
          <w:szCs w:val="20"/>
        </w:rPr>
        <w:t xml:space="preserve"> des</w:t>
      </w:r>
      <w:r w:rsidR="00BD2B1B" w:rsidRPr="00D827C0">
        <w:rPr>
          <w:rFonts w:ascii="Verdana" w:hAnsi="Verdana"/>
          <w:sz w:val="20"/>
          <w:szCs w:val="20"/>
        </w:rPr>
        <w:t xml:space="preserve"> accès à </w:t>
      </w:r>
      <w:r w:rsidR="0021212A" w:rsidRPr="00130393">
        <w:rPr>
          <w:rFonts w:ascii="Verdana" w:hAnsi="Verdana"/>
          <w:sz w:val="20"/>
          <w:szCs w:val="20"/>
        </w:rPr>
        <w:t>« </w:t>
      </w:r>
      <w:proofErr w:type="spellStart"/>
      <w:r w:rsidR="0021212A">
        <w:rPr>
          <w:rFonts w:ascii="Verdana" w:hAnsi="Verdana"/>
          <w:sz w:val="20"/>
          <w:szCs w:val="20"/>
        </w:rPr>
        <w:t>MyLHH</w:t>
      </w:r>
      <w:proofErr w:type="spellEnd"/>
      <w:r w:rsidR="0021212A">
        <w:rPr>
          <w:rFonts w:ascii="Verdana" w:hAnsi="Verdana"/>
          <w:sz w:val="20"/>
          <w:szCs w:val="20"/>
        </w:rPr>
        <w:t xml:space="preserve"> Business</w:t>
      </w:r>
      <w:r w:rsidR="0021212A" w:rsidRPr="00130393">
        <w:rPr>
          <w:rFonts w:ascii="Verdana" w:hAnsi="Verdana"/>
          <w:sz w:val="20"/>
          <w:szCs w:val="20"/>
        </w:rPr>
        <w:t xml:space="preserve"> » </w:t>
      </w:r>
      <w:r w:rsidR="004F0C34">
        <w:rPr>
          <w:rFonts w:ascii="Verdana" w:hAnsi="Verdana"/>
          <w:sz w:val="20"/>
          <w:szCs w:val="20"/>
        </w:rPr>
        <w:t xml:space="preserve">Le Client est </w:t>
      </w:r>
      <w:r w:rsidR="00672091">
        <w:rPr>
          <w:rFonts w:ascii="Verdana" w:hAnsi="Verdana"/>
          <w:sz w:val="20"/>
          <w:szCs w:val="20"/>
        </w:rPr>
        <w:t xml:space="preserve">donc </w:t>
      </w:r>
      <w:r w:rsidR="00BD2B1B" w:rsidRPr="00D827C0">
        <w:rPr>
          <w:rFonts w:ascii="Verdana" w:hAnsi="Verdana"/>
          <w:sz w:val="20"/>
          <w:szCs w:val="20"/>
        </w:rPr>
        <w:t>responsab</w:t>
      </w:r>
      <w:r w:rsidR="004F0C34">
        <w:rPr>
          <w:rFonts w:ascii="Verdana" w:hAnsi="Verdana"/>
          <w:sz w:val="20"/>
          <w:szCs w:val="20"/>
        </w:rPr>
        <w:t>le</w:t>
      </w:r>
      <w:r w:rsidR="00BD2B1B" w:rsidRPr="00D827C0">
        <w:rPr>
          <w:rFonts w:ascii="Verdana" w:hAnsi="Verdana"/>
          <w:sz w:val="20"/>
          <w:szCs w:val="20"/>
        </w:rPr>
        <w:t xml:space="preserve"> de garantir que toute personne accédant au Contenu et aux Services par le biais de </w:t>
      </w:r>
      <w:r w:rsidR="004F0C34">
        <w:rPr>
          <w:rFonts w:ascii="Verdana" w:hAnsi="Verdana"/>
          <w:sz w:val="20"/>
          <w:szCs w:val="20"/>
        </w:rPr>
        <w:t>sa</w:t>
      </w:r>
      <w:r w:rsidR="00BD2B1B" w:rsidRPr="00D827C0">
        <w:rPr>
          <w:rFonts w:ascii="Verdana" w:hAnsi="Verdana"/>
          <w:sz w:val="20"/>
          <w:szCs w:val="20"/>
        </w:rPr>
        <w:t xml:space="preserve"> connexion à Internet a connaissance des présentes Conditions d’utilisation ainsi que des Conditions spécifiques, et qu</w:t>
      </w:r>
      <w:r w:rsidR="00353AF4">
        <w:rPr>
          <w:rFonts w:ascii="Verdana" w:hAnsi="Verdana"/>
          <w:sz w:val="20"/>
          <w:szCs w:val="20"/>
        </w:rPr>
        <w:t>e ces personnes</w:t>
      </w:r>
      <w:r w:rsidR="00BD2B1B" w:rsidRPr="00D827C0">
        <w:rPr>
          <w:rFonts w:ascii="Verdana" w:hAnsi="Verdana"/>
          <w:sz w:val="20"/>
          <w:szCs w:val="20"/>
        </w:rPr>
        <w:t xml:space="preserve"> se conforme</w:t>
      </w:r>
      <w:r w:rsidR="00353AF4">
        <w:rPr>
          <w:rFonts w:ascii="Verdana" w:hAnsi="Verdana"/>
          <w:sz w:val="20"/>
          <w:szCs w:val="20"/>
        </w:rPr>
        <w:t>nt</w:t>
      </w:r>
      <w:r w:rsidR="00BD2B1B" w:rsidRPr="00D827C0">
        <w:rPr>
          <w:rFonts w:ascii="Verdana" w:hAnsi="Verdana"/>
          <w:sz w:val="20"/>
          <w:szCs w:val="20"/>
        </w:rPr>
        <w:t xml:space="preserve"> à ces Conditions.</w:t>
      </w:r>
    </w:p>
    <w:p w14:paraId="0583C963" w14:textId="58F91115" w:rsidR="003519A4" w:rsidRDefault="000826B2" w:rsidP="00E8648A">
      <w:pPr>
        <w:shd w:val="clear" w:color="auto" w:fill="FFFFFF"/>
        <w:spacing w:before="100" w:beforeAutospacing="1" w:after="100" w:afterAutospacing="1" w:line="240" w:lineRule="auto"/>
        <w:jc w:val="both"/>
        <w:rPr>
          <w:rFonts w:ascii="Verdana" w:hAnsi="Verdana"/>
          <w:sz w:val="20"/>
          <w:szCs w:val="20"/>
        </w:rPr>
      </w:pPr>
      <w:r>
        <w:rPr>
          <w:rFonts w:ascii="Verdana" w:hAnsi="Verdana"/>
          <w:sz w:val="20"/>
          <w:szCs w:val="20"/>
        </w:rPr>
        <w:t xml:space="preserve">Lorsque le Client </w:t>
      </w:r>
      <w:r w:rsidR="00BD2B1B" w:rsidRPr="00D827C0">
        <w:rPr>
          <w:rFonts w:ascii="Verdana" w:hAnsi="Verdana"/>
          <w:sz w:val="20"/>
          <w:szCs w:val="20"/>
        </w:rPr>
        <w:t>choisi</w:t>
      </w:r>
      <w:r>
        <w:rPr>
          <w:rFonts w:ascii="Verdana" w:hAnsi="Verdana"/>
          <w:sz w:val="20"/>
          <w:szCs w:val="20"/>
        </w:rPr>
        <w:t>t</w:t>
      </w:r>
      <w:r w:rsidR="00BD2B1B" w:rsidRPr="00D827C0">
        <w:rPr>
          <w:rFonts w:ascii="Verdana" w:hAnsi="Verdana"/>
          <w:sz w:val="20"/>
          <w:szCs w:val="20"/>
        </w:rPr>
        <w:t xml:space="preserve"> ou obt</w:t>
      </w:r>
      <w:r>
        <w:rPr>
          <w:rFonts w:ascii="Verdana" w:hAnsi="Verdana"/>
          <w:sz w:val="20"/>
          <w:szCs w:val="20"/>
        </w:rPr>
        <w:t>ient</w:t>
      </w:r>
      <w:r w:rsidR="00BD2B1B" w:rsidRPr="00D827C0">
        <w:rPr>
          <w:rFonts w:ascii="Verdana" w:hAnsi="Verdana"/>
          <w:sz w:val="20"/>
          <w:szCs w:val="20"/>
        </w:rPr>
        <w:t xml:space="preserve"> un code d’identification utilisateur, </w:t>
      </w:r>
      <w:r w:rsidR="00B64CE3">
        <w:rPr>
          <w:rFonts w:ascii="Verdana" w:hAnsi="Verdana"/>
          <w:sz w:val="20"/>
          <w:szCs w:val="20"/>
        </w:rPr>
        <w:t>le Client s’engage à traiter le</w:t>
      </w:r>
      <w:r w:rsidR="00BD2B1B" w:rsidRPr="00D827C0">
        <w:rPr>
          <w:rFonts w:ascii="Verdana" w:hAnsi="Verdana"/>
          <w:sz w:val="20"/>
          <w:szCs w:val="20"/>
        </w:rPr>
        <w:t xml:space="preserve"> mot de passe ou toute autre information dans le cadre de nos procédures de sécurité</w:t>
      </w:r>
      <w:r w:rsidR="00B64CE3">
        <w:rPr>
          <w:rFonts w:ascii="Verdana" w:hAnsi="Verdana"/>
          <w:sz w:val="20"/>
          <w:szCs w:val="20"/>
        </w:rPr>
        <w:t xml:space="preserve"> </w:t>
      </w:r>
      <w:r w:rsidR="00BD2B1B" w:rsidRPr="00D827C0">
        <w:rPr>
          <w:rFonts w:ascii="Verdana" w:hAnsi="Verdana"/>
          <w:sz w:val="20"/>
          <w:szCs w:val="20"/>
        </w:rPr>
        <w:t xml:space="preserve">en tant que données confidentielles et </w:t>
      </w:r>
      <w:r w:rsidR="00B64CE3">
        <w:rPr>
          <w:rFonts w:ascii="Verdana" w:hAnsi="Verdana"/>
          <w:sz w:val="20"/>
          <w:szCs w:val="20"/>
        </w:rPr>
        <w:t xml:space="preserve">ne pas </w:t>
      </w:r>
      <w:r w:rsidR="00BD2B1B" w:rsidRPr="00D827C0">
        <w:rPr>
          <w:rFonts w:ascii="Verdana" w:hAnsi="Verdana"/>
          <w:sz w:val="20"/>
          <w:szCs w:val="20"/>
        </w:rPr>
        <w:t>les divulgue</w:t>
      </w:r>
      <w:r w:rsidR="00356D3D">
        <w:rPr>
          <w:rFonts w:ascii="Verdana" w:hAnsi="Verdana"/>
          <w:sz w:val="20"/>
          <w:szCs w:val="20"/>
        </w:rPr>
        <w:t>r</w:t>
      </w:r>
      <w:r w:rsidR="00BD2B1B" w:rsidRPr="00D827C0">
        <w:rPr>
          <w:rFonts w:ascii="Verdana" w:hAnsi="Verdana"/>
          <w:sz w:val="20"/>
          <w:szCs w:val="20"/>
        </w:rPr>
        <w:t xml:space="preserve"> à des tiers. </w:t>
      </w:r>
      <w:r w:rsidR="0021212A">
        <w:rPr>
          <w:rFonts w:ascii="Verdana" w:hAnsi="Verdana"/>
          <w:sz w:val="20"/>
          <w:szCs w:val="20"/>
        </w:rPr>
        <w:t>LHH</w:t>
      </w:r>
      <w:r w:rsidR="00BD2B1B" w:rsidRPr="00D827C0">
        <w:rPr>
          <w:rFonts w:ascii="Verdana" w:hAnsi="Verdana"/>
          <w:sz w:val="20"/>
          <w:szCs w:val="20"/>
        </w:rPr>
        <w:t xml:space="preserve"> pourr</w:t>
      </w:r>
      <w:r w:rsidR="000C3321">
        <w:rPr>
          <w:rFonts w:ascii="Verdana" w:hAnsi="Verdana"/>
          <w:sz w:val="20"/>
          <w:szCs w:val="20"/>
        </w:rPr>
        <w:t>a</w:t>
      </w:r>
      <w:r w:rsidR="00BD2B1B" w:rsidRPr="00D827C0">
        <w:rPr>
          <w:rFonts w:ascii="Verdana" w:hAnsi="Verdana"/>
          <w:sz w:val="20"/>
          <w:szCs w:val="20"/>
        </w:rPr>
        <w:t xml:space="preserve"> désactiver </w:t>
      </w:r>
      <w:r w:rsidR="000C3321">
        <w:rPr>
          <w:rFonts w:ascii="Verdana" w:hAnsi="Verdana"/>
          <w:sz w:val="20"/>
          <w:szCs w:val="20"/>
        </w:rPr>
        <w:t xml:space="preserve">le </w:t>
      </w:r>
      <w:r w:rsidR="00130393" w:rsidRPr="00D827C0">
        <w:rPr>
          <w:rFonts w:ascii="Verdana" w:hAnsi="Verdana"/>
          <w:sz w:val="20"/>
          <w:szCs w:val="20"/>
        </w:rPr>
        <w:t>compte utilisateur</w:t>
      </w:r>
      <w:r w:rsidR="000C3321">
        <w:rPr>
          <w:rFonts w:ascii="Verdana" w:hAnsi="Verdana"/>
          <w:sz w:val="20"/>
          <w:szCs w:val="20"/>
        </w:rPr>
        <w:t xml:space="preserve"> du Client</w:t>
      </w:r>
      <w:r w:rsidR="00130393" w:rsidRPr="00D827C0">
        <w:rPr>
          <w:rFonts w:ascii="Verdana" w:hAnsi="Verdana"/>
          <w:sz w:val="20"/>
          <w:szCs w:val="20"/>
        </w:rPr>
        <w:t xml:space="preserve"> </w:t>
      </w:r>
      <w:r w:rsidR="00BD2B1B" w:rsidRPr="00D827C0">
        <w:rPr>
          <w:rFonts w:ascii="Verdana" w:hAnsi="Verdana"/>
          <w:sz w:val="20"/>
          <w:szCs w:val="20"/>
        </w:rPr>
        <w:t>à tout moment, si l’une quelconque des dispositions des présentes Conditions d’utilisation</w:t>
      </w:r>
      <w:r w:rsidR="000C3321">
        <w:rPr>
          <w:rFonts w:ascii="Verdana" w:hAnsi="Verdana"/>
          <w:sz w:val="20"/>
          <w:szCs w:val="20"/>
        </w:rPr>
        <w:t xml:space="preserve"> ne sont pas respectées</w:t>
      </w:r>
      <w:r w:rsidR="00BD2B1B" w:rsidRPr="00D827C0">
        <w:rPr>
          <w:rFonts w:ascii="Verdana" w:hAnsi="Verdana"/>
          <w:sz w:val="20"/>
          <w:szCs w:val="20"/>
        </w:rPr>
        <w:t xml:space="preserve">. </w:t>
      </w:r>
    </w:p>
    <w:p w14:paraId="2BD1A06D" w14:textId="62E1DF6C" w:rsidR="00185B4B" w:rsidRDefault="00185B4B">
      <w:pPr>
        <w:spacing w:after="0" w:line="240" w:lineRule="auto"/>
        <w:jc w:val="both"/>
        <w:rPr>
          <w:rFonts w:ascii="Verdana" w:hAnsi="Verdana"/>
          <w:sz w:val="20"/>
          <w:szCs w:val="20"/>
        </w:rPr>
      </w:pPr>
      <w:r w:rsidRPr="00D74D41">
        <w:rPr>
          <w:rFonts w:ascii="Verdana" w:hAnsi="Verdana"/>
          <w:sz w:val="20"/>
          <w:szCs w:val="20"/>
        </w:rPr>
        <w:t xml:space="preserve">En accédant à </w:t>
      </w:r>
      <w:r w:rsidR="0021212A" w:rsidRPr="00130393">
        <w:rPr>
          <w:rFonts w:ascii="Verdana" w:hAnsi="Verdana"/>
          <w:sz w:val="20"/>
          <w:szCs w:val="20"/>
        </w:rPr>
        <w:t>« </w:t>
      </w:r>
      <w:proofErr w:type="spellStart"/>
      <w:r w:rsidR="0021212A">
        <w:rPr>
          <w:rFonts w:ascii="Verdana" w:hAnsi="Verdana"/>
          <w:sz w:val="20"/>
          <w:szCs w:val="20"/>
        </w:rPr>
        <w:t>MyLHH</w:t>
      </w:r>
      <w:proofErr w:type="spellEnd"/>
      <w:r w:rsidR="0021212A">
        <w:rPr>
          <w:rFonts w:ascii="Verdana" w:hAnsi="Verdana"/>
          <w:sz w:val="20"/>
          <w:szCs w:val="20"/>
        </w:rPr>
        <w:t xml:space="preserve"> Business</w:t>
      </w:r>
      <w:r w:rsidR="0021212A" w:rsidRPr="00130393">
        <w:rPr>
          <w:rFonts w:ascii="Verdana" w:hAnsi="Verdana"/>
          <w:sz w:val="20"/>
          <w:szCs w:val="20"/>
        </w:rPr>
        <w:t xml:space="preserve"> »</w:t>
      </w:r>
      <w:r w:rsidR="0021212A">
        <w:rPr>
          <w:rFonts w:ascii="Verdana" w:hAnsi="Verdana"/>
          <w:sz w:val="20"/>
          <w:szCs w:val="20"/>
        </w:rPr>
        <w:t xml:space="preserve">, </w:t>
      </w:r>
      <w:r w:rsidR="00E66641">
        <w:rPr>
          <w:rFonts w:ascii="Verdana" w:hAnsi="Verdana"/>
          <w:sz w:val="20"/>
          <w:szCs w:val="20"/>
        </w:rPr>
        <w:t>le Client s’</w:t>
      </w:r>
      <w:r w:rsidRPr="00D74D41">
        <w:rPr>
          <w:rFonts w:ascii="Verdana" w:hAnsi="Verdana"/>
          <w:sz w:val="20"/>
          <w:szCs w:val="20"/>
        </w:rPr>
        <w:t xml:space="preserve">engage à ne commettre aucun acte susceptible de porter préjudice à </w:t>
      </w:r>
      <w:r w:rsidR="00E66641">
        <w:rPr>
          <w:rFonts w:ascii="Verdana" w:hAnsi="Verdana"/>
          <w:sz w:val="20"/>
          <w:szCs w:val="20"/>
        </w:rPr>
        <w:t>l’</w:t>
      </w:r>
      <w:r w:rsidRPr="00D74D41">
        <w:rPr>
          <w:rFonts w:ascii="Verdana" w:hAnsi="Verdana"/>
          <w:sz w:val="20"/>
          <w:szCs w:val="20"/>
        </w:rPr>
        <w:t xml:space="preserve">image, </w:t>
      </w:r>
      <w:r w:rsidR="00E66641">
        <w:rPr>
          <w:rFonts w:ascii="Verdana" w:hAnsi="Verdana"/>
          <w:sz w:val="20"/>
          <w:szCs w:val="20"/>
        </w:rPr>
        <w:t xml:space="preserve">aux </w:t>
      </w:r>
      <w:r w:rsidRPr="00D74D41">
        <w:rPr>
          <w:rFonts w:ascii="Verdana" w:hAnsi="Verdana"/>
          <w:sz w:val="20"/>
          <w:szCs w:val="20"/>
        </w:rPr>
        <w:t xml:space="preserve">intérêts, </w:t>
      </w:r>
      <w:r w:rsidR="00E66641">
        <w:rPr>
          <w:rFonts w:ascii="Verdana" w:hAnsi="Verdana"/>
          <w:sz w:val="20"/>
          <w:szCs w:val="20"/>
        </w:rPr>
        <w:t>aux</w:t>
      </w:r>
      <w:r w:rsidRPr="00D74D41">
        <w:rPr>
          <w:rFonts w:ascii="Verdana" w:hAnsi="Verdana"/>
          <w:sz w:val="20"/>
          <w:szCs w:val="20"/>
        </w:rPr>
        <w:t xml:space="preserve"> droits ou ceux de </w:t>
      </w:r>
      <w:r w:rsidR="005F767C">
        <w:rPr>
          <w:rFonts w:ascii="Verdana" w:hAnsi="Verdana"/>
          <w:sz w:val="20"/>
          <w:szCs w:val="20"/>
        </w:rPr>
        <w:t>des sociétés</w:t>
      </w:r>
      <w:r w:rsidR="005F767C" w:rsidRPr="00D74D41">
        <w:rPr>
          <w:rFonts w:ascii="Verdana" w:hAnsi="Verdana"/>
          <w:sz w:val="20"/>
          <w:szCs w:val="20"/>
        </w:rPr>
        <w:t xml:space="preserve"> affiliées</w:t>
      </w:r>
      <w:r w:rsidRPr="00D74D41">
        <w:rPr>
          <w:rFonts w:ascii="Verdana" w:hAnsi="Verdana"/>
          <w:sz w:val="20"/>
          <w:szCs w:val="20"/>
        </w:rPr>
        <w:t xml:space="preserve"> du groupe </w:t>
      </w:r>
      <w:r w:rsidR="0021212A">
        <w:rPr>
          <w:rFonts w:ascii="Verdana" w:hAnsi="Verdana"/>
          <w:sz w:val="20"/>
          <w:szCs w:val="20"/>
        </w:rPr>
        <w:t>LHH</w:t>
      </w:r>
      <w:r w:rsidR="0021212A" w:rsidRPr="00D74D41">
        <w:rPr>
          <w:rFonts w:ascii="Verdana" w:hAnsi="Verdana"/>
          <w:sz w:val="20"/>
          <w:szCs w:val="20"/>
        </w:rPr>
        <w:t xml:space="preserve"> </w:t>
      </w:r>
      <w:r w:rsidRPr="00D74D41">
        <w:rPr>
          <w:rFonts w:ascii="Verdana" w:hAnsi="Verdana"/>
          <w:sz w:val="20"/>
          <w:szCs w:val="20"/>
        </w:rPr>
        <w:t xml:space="preserve">ou, qui pourrait endommager, rendre inutilisable ou surcharger </w:t>
      </w:r>
      <w:r w:rsidR="0021212A" w:rsidRPr="00130393">
        <w:rPr>
          <w:rFonts w:ascii="Verdana" w:hAnsi="Verdana"/>
          <w:sz w:val="20"/>
          <w:szCs w:val="20"/>
        </w:rPr>
        <w:t>« </w:t>
      </w:r>
      <w:proofErr w:type="spellStart"/>
      <w:r w:rsidR="0021212A">
        <w:rPr>
          <w:rFonts w:ascii="Verdana" w:hAnsi="Verdana"/>
          <w:sz w:val="20"/>
          <w:szCs w:val="20"/>
        </w:rPr>
        <w:t>MyLHH</w:t>
      </w:r>
      <w:proofErr w:type="spellEnd"/>
      <w:r w:rsidR="0021212A">
        <w:rPr>
          <w:rFonts w:ascii="Verdana" w:hAnsi="Verdana"/>
          <w:sz w:val="20"/>
          <w:szCs w:val="20"/>
        </w:rPr>
        <w:t xml:space="preserve"> Business</w:t>
      </w:r>
      <w:r w:rsidR="0021212A" w:rsidRPr="00130393">
        <w:rPr>
          <w:rFonts w:ascii="Verdana" w:hAnsi="Verdana"/>
          <w:sz w:val="20"/>
          <w:szCs w:val="20"/>
        </w:rPr>
        <w:t xml:space="preserve"> » </w:t>
      </w:r>
      <w:r w:rsidRPr="00D74D41">
        <w:rPr>
          <w:rFonts w:ascii="Verdana" w:hAnsi="Verdana"/>
          <w:sz w:val="20"/>
          <w:szCs w:val="20"/>
        </w:rPr>
        <w:t>ou, qui pourrait entraver d’une quelconque façon, l’utilisation normale</w:t>
      </w:r>
      <w:r w:rsidR="0021212A">
        <w:rPr>
          <w:rFonts w:ascii="Verdana" w:hAnsi="Verdana"/>
          <w:sz w:val="20"/>
          <w:szCs w:val="20"/>
        </w:rPr>
        <w:t xml:space="preserve"> </w:t>
      </w:r>
      <w:r w:rsidR="0021212A" w:rsidRPr="00130393">
        <w:rPr>
          <w:rFonts w:ascii="Verdana" w:hAnsi="Verdana"/>
          <w:sz w:val="20"/>
          <w:szCs w:val="20"/>
        </w:rPr>
        <w:t>« </w:t>
      </w:r>
      <w:proofErr w:type="spellStart"/>
      <w:r w:rsidR="0021212A">
        <w:rPr>
          <w:rFonts w:ascii="Verdana" w:hAnsi="Verdana"/>
          <w:sz w:val="20"/>
          <w:szCs w:val="20"/>
        </w:rPr>
        <w:t>MyLHH</w:t>
      </w:r>
      <w:proofErr w:type="spellEnd"/>
      <w:r w:rsidR="0021212A">
        <w:rPr>
          <w:rFonts w:ascii="Verdana" w:hAnsi="Verdana"/>
          <w:sz w:val="20"/>
          <w:szCs w:val="20"/>
        </w:rPr>
        <w:t xml:space="preserve"> Business</w:t>
      </w:r>
      <w:r w:rsidR="0021212A" w:rsidRPr="00130393">
        <w:rPr>
          <w:rFonts w:ascii="Verdana" w:hAnsi="Verdana"/>
          <w:sz w:val="20"/>
          <w:szCs w:val="20"/>
        </w:rPr>
        <w:t xml:space="preserve"> </w:t>
      </w:r>
      <w:proofErr w:type="gramStart"/>
      <w:r w:rsidR="0021212A" w:rsidRPr="00130393">
        <w:rPr>
          <w:rFonts w:ascii="Verdana" w:hAnsi="Verdana"/>
          <w:sz w:val="20"/>
          <w:szCs w:val="20"/>
        </w:rPr>
        <w:t xml:space="preserve">» </w:t>
      </w:r>
      <w:r>
        <w:rPr>
          <w:rFonts w:ascii="Verdana" w:hAnsi="Verdana"/>
          <w:sz w:val="20"/>
          <w:szCs w:val="20"/>
        </w:rPr>
        <w:t xml:space="preserve"> </w:t>
      </w:r>
      <w:r w:rsidRPr="00D74D41">
        <w:rPr>
          <w:rFonts w:ascii="Verdana" w:hAnsi="Verdana"/>
          <w:sz w:val="20"/>
          <w:szCs w:val="20"/>
        </w:rPr>
        <w:t>par</w:t>
      </w:r>
      <w:proofErr w:type="gramEnd"/>
      <w:r w:rsidRPr="00D74D41">
        <w:rPr>
          <w:rFonts w:ascii="Verdana" w:hAnsi="Verdana"/>
          <w:sz w:val="20"/>
          <w:szCs w:val="20"/>
        </w:rPr>
        <w:t xml:space="preserve"> d’autres </w:t>
      </w:r>
      <w:r>
        <w:rPr>
          <w:rFonts w:ascii="Verdana" w:hAnsi="Verdana"/>
          <w:sz w:val="20"/>
          <w:szCs w:val="20"/>
        </w:rPr>
        <w:t>utilisateurs</w:t>
      </w:r>
      <w:r w:rsidRPr="00D74D41">
        <w:rPr>
          <w:rFonts w:ascii="Verdana" w:hAnsi="Verdana"/>
          <w:sz w:val="20"/>
          <w:szCs w:val="20"/>
        </w:rPr>
        <w:t>. </w:t>
      </w:r>
    </w:p>
    <w:p w14:paraId="240437B0" w14:textId="77777777" w:rsidR="00185B4B" w:rsidRDefault="00185B4B">
      <w:pPr>
        <w:spacing w:after="0" w:line="240" w:lineRule="auto"/>
        <w:jc w:val="both"/>
        <w:rPr>
          <w:rFonts w:ascii="Verdana" w:hAnsi="Verdana"/>
          <w:sz w:val="20"/>
          <w:szCs w:val="20"/>
        </w:rPr>
      </w:pPr>
    </w:p>
    <w:p w14:paraId="565BA5DE" w14:textId="571723B4" w:rsidR="00BE3E2E" w:rsidRDefault="0021212A" w:rsidP="009C1CA9">
      <w:pPr>
        <w:spacing w:after="0" w:line="240" w:lineRule="auto"/>
        <w:jc w:val="both"/>
        <w:rPr>
          <w:rFonts w:ascii="Verdana" w:hAnsi="Verdana"/>
          <w:sz w:val="20"/>
          <w:szCs w:val="20"/>
        </w:rPr>
      </w:pPr>
      <w:r>
        <w:rPr>
          <w:rFonts w:ascii="Verdana" w:hAnsi="Verdana"/>
          <w:sz w:val="20"/>
          <w:szCs w:val="20"/>
        </w:rPr>
        <w:t xml:space="preserve">LHH </w:t>
      </w:r>
      <w:r w:rsidR="003519A4">
        <w:rPr>
          <w:rFonts w:ascii="Verdana" w:hAnsi="Verdana"/>
          <w:sz w:val="20"/>
          <w:szCs w:val="20"/>
        </w:rPr>
        <w:t xml:space="preserve">met en œuvre toutes les mesures de sécurité raisonnables qui sont nécessaires pour détecter l’existence de virus. Néanmoins, </w:t>
      </w:r>
      <w:r w:rsidR="00E66641">
        <w:rPr>
          <w:rFonts w:ascii="Verdana" w:hAnsi="Verdana"/>
          <w:sz w:val="20"/>
          <w:szCs w:val="20"/>
        </w:rPr>
        <w:t xml:space="preserve">le </w:t>
      </w:r>
      <w:r w:rsidR="005F767C">
        <w:rPr>
          <w:rFonts w:ascii="Verdana" w:hAnsi="Verdana"/>
          <w:sz w:val="20"/>
          <w:szCs w:val="20"/>
        </w:rPr>
        <w:t>C</w:t>
      </w:r>
      <w:r w:rsidR="00E66641">
        <w:rPr>
          <w:rFonts w:ascii="Verdana" w:hAnsi="Verdana"/>
          <w:sz w:val="20"/>
          <w:szCs w:val="20"/>
        </w:rPr>
        <w:t>lient est informé</w:t>
      </w:r>
      <w:r w:rsidR="003519A4">
        <w:rPr>
          <w:rFonts w:ascii="Verdana" w:hAnsi="Verdana"/>
          <w:sz w:val="20"/>
          <w:szCs w:val="20"/>
        </w:rPr>
        <w:t xml:space="preserve"> que les mesures de sécurité qui existent pour les systèmes informatiques ne sont pas entièrement fiables et que, par conséquent, </w:t>
      </w:r>
      <w:r>
        <w:rPr>
          <w:rFonts w:ascii="Verdana" w:hAnsi="Verdana"/>
          <w:sz w:val="20"/>
          <w:szCs w:val="20"/>
        </w:rPr>
        <w:t xml:space="preserve">LHH </w:t>
      </w:r>
      <w:r w:rsidR="003519A4">
        <w:rPr>
          <w:rFonts w:ascii="Verdana" w:hAnsi="Verdana"/>
          <w:sz w:val="20"/>
          <w:szCs w:val="20"/>
        </w:rPr>
        <w:t>ne p</w:t>
      </w:r>
      <w:r w:rsidR="00BE3E2E">
        <w:rPr>
          <w:rFonts w:ascii="Verdana" w:hAnsi="Verdana"/>
          <w:sz w:val="20"/>
          <w:szCs w:val="20"/>
        </w:rPr>
        <w:t>eut</w:t>
      </w:r>
      <w:r w:rsidR="003519A4">
        <w:rPr>
          <w:rFonts w:ascii="Verdana" w:hAnsi="Verdana"/>
          <w:sz w:val="20"/>
          <w:szCs w:val="20"/>
        </w:rPr>
        <w:t xml:space="preserve"> pas garantir l’absence de virus ou de tous autres éléments qui pourraient modifier </w:t>
      </w:r>
      <w:r w:rsidR="00BE3E2E">
        <w:rPr>
          <w:rFonts w:ascii="Verdana" w:hAnsi="Verdana"/>
          <w:sz w:val="20"/>
          <w:szCs w:val="20"/>
        </w:rPr>
        <w:t>les</w:t>
      </w:r>
      <w:r w:rsidR="003519A4">
        <w:rPr>
          <w:rFonts w:ascii="Verdana" w:hAnsi="Verdana"/>
          <w:sz w:val="20"/>
          <w:szCs w:val="20"/>
        </w:rPr>
        <w:t xml:space="preserve"> systèmes informatiques (matériel ou logiciel) ou toutes autres informations et fichiers contenus dans </w:t>
      </w:r>
      <w:r w:rsidR="00BE3E2E">
        <w:rPr>
          <w:rFonts w:ascii="Verdana" w:hAnsi="Verdana"/>
          <w:sz w:val="20"/>
          <w:szCs w:val="20"/>
        </w:rPr>
        <w:t>les</w:t>
      </w:r>
      <w:r w:rsidR="003519A4">
        <w:rPr>
          <w:rFonts w:ascii="Verdana" w:hAnsi="Verdana"/>
          <w:sz w:val="20"/>
          <w:szCs w:val="20"/>
        </w:rPr>
        <w:t xml:space="preserve"> systèmes</w:t>
      </w:r>
      <w:r w:rsidR="00BE3E2E">
        <w:rPr>
          <w:rFonts w:ascii="Verdana" w:hAnsi="Verdana"/>
          <w:sz w:val="20"/>
          <w:szCs w:val="20"/>
        </w:rPr>
        <w:t xml:space="preserve"> du Client</w:t>
      </w:r>
      <w:r w:rsidR="003519A4">
        <w:rPr>
          <w:rFonts w:ascii="Verdana" w:hAnsi="Verdana"/>
          <w:sz w:val="20"/>
          <w:szCs w:val="20"/>
        </w:rPr>
        <w:t xml:space="preserve">. </w:t>
      </w:r>
    </w:p>
    <w:p w14:paraId="6952CF74" w14:textId="77777777" w:rsidR="00BE3E2E" w:rsidRDefault="00BE3E2E">
      <w:pPr>
        <w:spacing w:after="0" w:line="240" w:lineRule="auto"/>
        <w:jc w:val="both"/>
        <w:rPr>
          <w:rFonts w:ascii="Verdana" w:hAnsi="Verdana"/>
          <w:sz w:val="20"/>
          <w:szCs w:val="20"/>
        </w:rPr>
      </w:pPr>
    </w:p>
    <w:p w14:paraId="586520F8" w14:textId="2DC18BF4" w:rsidR="002735FD" w:rsidRPr="00D827C0" w:rsidRDefault="007F7A45" w:rsidP="00D827C0">
      <w:pPr>
        <w:spacing w:after="0" w:line="240" w:lineRule="auto"/>
        <w:jc w:val="both"/>
        <w:rPr>
          <w:rFonts w:ascii="Verdana" w:hAnsi="Verdana"/>
          <w:b/>
          <w:sz w:val="20"/>
          <w:szCs w:val="20"/>
        </w:rPr>
      </w:pPr>
      <w:r>
        <w:rPr>
          <w:rFonts w:ascii="Verdana" w:hAnsi="Verdana"/>
          <w:b/>
          <w:sz w:val="20"/>
          <w:szCs w:val="20"/>
        </w:rPr>
        <w:t xml:space="preserve">3. </w:t>
      </w:r>
      <w:r w:rsidR="002735FD" w:rsidRPr="00D827C0">
        <w:rPr>
          <w:rFonts w:ascii="Verdana" w:hAnsi="Verdana"/>
          <w:b/>
          <w:sz w:val="20"/>
          <w:szCs w:val="20"/>
        </w:rPr>
        <w:t>Contenu</w:t>
      </w:r>
      <w:r w:rsidR="008D4649" w:rsidRPr="00D827C0">
        <w:rPr>
          <w:rFonts w:ascii="Verdana" w:hAnsi="Verdana"/>
          <w:b/>
          <w:sz w:val="20"/>
          <w:szCs w:val="20"/>
        </w:rPr>
        <w:t xml:space="preserve"> de « </w:t>
      </w:r>
      <w:proofErr w:type="spellStart"/>
      <w:r w:rsidR="001A3A2E">
        <w:rPr>
          <w:rFonts w:ascii="Verdana" w:hAnsi="Verdana"/>
          <w:b/>
          <w:sz w:val="20"/>
          <w:szCs w:val="20"/>
        </w:rPr>
        <w:t>My</w:t>
      </w:r>
      <w:r w:rsidR="0021212A">
        <w:rPr>
          <w:rFonts w:ascii="Verdana" w:hAnsi="Verdana"/>
          <w:b/>
          <w:sz w:val="20"/>
          <w:szCs w:val="20"/>
        </w:rPr>
        <w:t>LHH</w:t>
      </w:r>
      <w:proofErr w:type="spellEnd"/>
      <w:r w:rsidR="001A3A2E">
        <w:rPr>
          <w:rFonts w:ascii="Verdana" w:hAnsi="Verdana"/>
          <w:b/>
          <w:sz w:val="20"/>
          <w:szCs w:val="20"/>
        </w:rPr>
        <w:t xml:space="preserve"> Business</w:t>
      </w:r>
      <w:r w:rsidR="00F00453" w:rsidRPr="00D827C0">
        <w:rPr>
          <w:rFonts w:ascii="Verdana" w:hAnsi="Verdana"/>
          <w:b/>
          <w:sz w:val="20"/>
          <w:szCs w:val="20"/>
        </w:rPr>
        <w:t xml:space="preserve"> </w:t>
      </w:r>
      <w:r w:rsidR="008D4649" w:rsidRPr="00D827C0">
        <w:rPr>
          <w:rFonts w:ascii="Verdana" w:hAnsi="Verdana"/>
          <w:b/>
          <w:sz w:val="20"/>
          <w:szCs w:val="20"/>
        </w:rPr>
        <w:t>»</w:t>
      </w:r>
    </w:p>
    <w:p w14:paraId="3AAEABF3" w14:textId="77777777" w:rsidR="002735FD" w:rsidRDefault="002735FD">
      <w:pPr>
        <w:spacing w:after="0" w:line="240" w:lineRule="auto"/>
        <w:jc w:val="both"/>
        <w:rPr>
          <w:rFonts w:ascii="Verdana" w:hAnsi="Verdana"/>
          <w:sz w:val="20"/>
          <w:szCs w:val="20"/>
        </w:rPr>
      </w:pPr>
    </w:p>
    <w:p w14:paraId="5A076BA8" w14:textId="6BD8C148" w:rsidR="00AB45D8" w:rsidRDefault="0021212A">
      <w:pPr>
        <w:spacing w:after="0" w:line="240" w:lineRule="auto"/>
        <w:jc w:val="both"/>
        <w:rPr>
          <w:rFonts w:ascii="Verdana" w:hAnsi="Verdana"/>
          <w:sz w:val="20"/>
          <w:szCs w:val="20"/>
        </w:rPr>
      </w:pPr>
      <w:r>
        <w:rPr>
          <w:rFonts w:ascii="Verdana" w:hAnsi="Verdana"/>
          <w:sz w:val="20"/>
          <w:szCs w:val="20"/>
        </w:rPr>
        <w:t xml:space="preserve">LHH </w:t>
      </w:r>
      <w:r w:rsidR="00731A56">
        <w:rPr>
          <w:rFonts w:ascii="Verdana" w:hAnsi="Verdana"/>
          <w:sz w:val="20"/>
          <w:szCs w:val="20"/>
        </w:rPr>
        <w:t>doit s</w:t>
      </w:r>
      <w:r w:rsidR="00C2033E">
        <w:rPr>
          <w:rFonts w:ascii="Verdana" w:hAnsi="Verdana"/>
          <w:sz w:val="20"/>
          <w:szCs w:val="20"/>
        </w:rPr>
        <w:t xml:space="preserve">’assurer que le Contenu soit </w:t>
      </w:r>
      <w:r w:rsidR="00185B4B">
        <w:rPr>
          <w:rFonts w:ascii="Verdana" w:hAnsi="Verdana"/>
          <w:sz w:val="20"/>
          <w:szCs w:val="20"/>
        </w:rPr>
        <w:t xml:space="preserve">d’une qualité optimum </w:t>
      </w:r>
      <w:r w:rsidR="00C2033E">
        <w:rPr>
          <w:rFonts w:ascii="Verdana" w:hAnsi="Verdana"/>
          <w:sz w:val="20"/>
          <w:szCs w:val="20"/>
        </w:rPr>
        <w:t>et, dans la mesure du raisonnable, à jour. Cependant, nous ne garantissons par l’utilité, la précision, l’exhaustivité, la pertinence du Contenu et ou qu’un tel Contenu soit à jour</w:t>
      </w:r>
      <w:r w:rsidR="004802B2">
        <w:rPr>
          <w:rFonts w:ascii="Verdana" w:hAnsi="Verdana"/>
          <w:sz w:val="20"/>
          <w:szCs w:val="20"/>
        </w:rPr>
        <w:t xml:space="preserve">. </w:t>
      </w:r>
      <w:r>
        <w:rPr>
          <w:rFonts w:ascii="Verdana" w:hAnsi="Verdana"/>
          <w:sz w:val="20"/>
          <w:szCs w:val="20"/>
        </w:rPr>
        <w:t xml:space="preserve">LHH </w:t>
      </w:r>
      <w:r w:rsidR="00C2033E">
        <w:rPr>
          <w:rFonts w:ascii="Verdana" w:hAnsi="Verdana"/>
          <w:sz w:val="20"/>
          <w:szCs w:val="20"/>
        </w:rPr>
        <w:t>exclu</w:t>
      </w:r>
      <w:r w:rsidR="004802B2">
        <w:rPr>
          <w:rFonts w:ascii="Verdana" w:hAnsi="Verdana"/>
          <w:sz w:val="20"/>
          <w:szCs w:val="20"/>
        </w:rPr>
        <w:t xml:space="preserve">t </w:t>
      </w:r>
      <w:r w:rsidR="00C2033E">
        <w:rPr>
          <w:rFonts w:ascii="Verdana" w:hAnsi="Verdana"/>
          <w:sz w:val="20"/>
          <w:szCs w:val="20"/>
        </w:rPr>
        <w:t xml:space="preserve">expressément tous types de responsabilités pour erreur ou omission concernant </w:t>
      </w:r>
      <w:r w:rsidR="00656E2C" w:rsidRPr="00656E2C">
        <w:rPr>
          <w:rFonts w:ascii="Verdana" w:hAnsi="Verdana"/>
          <w:sz w:val="20"/>
          <w:szCs w:val="20"/>
        </w:rPr>
        <w:t>« </w:t>
      </w:r>
      <w:proofErr w:type="spellStart"/>
      <w:r w:rsidR="001A3A2E">
        <w:rPr>
          <w:rFonts w:ascii="Verdana" w:hAnsi="Verdana"/>
          <w:sz w:val="20"/>
          <w:szCs w:val="20"/>
        </w:rPr>
        <w:t>My</w:t>
      </w:r>
      <w:r>
        <w:rPr>
          <w:rFonts w:ascii="Verdana" w:hAnsi="Verdana"/>
          <w:sz w:val="20"/>
          <w:szCs w:val="20"/>
        </w:rPr>
        <w:t>LHH</w:t>
      </w:r>
      <w:proofErr w:type="spellEnd"/>
      <w:r w:rsidR="001A3A2E">
        <w:rPr>
          <w:rFonts w:ascii="Verdana" w:hAnsi="Verdana"/>
          <w:sz w:val="20"/>
          <w:szCs w:val="20"/>
        </w:rPr>
        <w:t xml:space="preserve"> Business</w:t>
      </w:r>
      <w:r w:rsidR="00656E2C">
        <w:rPr>
          <w:rFonts w:ascii="Verdana" w:hAnsi="Verdana"/>
          <w:sz w:val="20"/>
          <w:szCs w:val="20"/>
        </w:rPr>
        <w:t xml:space="preserve"> </w:t>
      </w:r>
      <w:r w:rsidR="00656E2C" w:rsidRPr="00656E2C">
        <w:rPr>
          <w:rFonts w:ascii="Verdana" w:hAnsi="Verdana"/>
          <w:sz w:val="20"/>
          <w:szCs w:val="20"/>
        </w:rPr>
        <w:t>»</w:t>
      </w:r>
      <w:r w:rsidR="00656E2C">
        <w:rPr>
          <w:rFonts w:ascii="Verdana" w:hAnsi="Verdana"/>
          <w:sz w:val="20"/>
          <w:szCs w:val="20"/>
        </w:rPr>
        <w:t>.</w:t>
      </w:r>
    </w:p>
    <w:p w14:paraId="69B9F8D3" w14:textId="77777777" w:rsidR="00B05285" w:rsidRDefault="00B05285">
      <w:pPr>
        <w:spacing w:after="0" w:line="240" w:lineRule="auto"/>
        <w:jc w:val="both"/>
        <w:rPr>
          <w:rFonts w:ascii="Verdana" w:hAnsi="Verdana"/>
          <w:sz w:val="20"/>
          <w:szCs w:val="20"/>
        </w:rPr>
      </w:pPr>
    </w:p>
    <w:p w14:paraId="1E8BACF7" w14:textId="0F042282" w:rsidR="00AB45D8" w:rsidRDefault="00AB45D8">
      <w:pPr>
        <w:spacing w:after="0" w:line="240" w:lineRule="auto"/>
        <w:jc w:val="both"/>
        <w:rPr>
          <w:rFonts w:ascii="Verdana" w:hAnsi="Verdana"/>
          <w:sz w:val="20"/>
          <w:szCs w:val="20"/>
        </w:rPr>
      </w:pPr>
      <w:r>
        <w:rPr>
          <w:rFonts w:ascii="Verdana" w:hAnsi="Verdana"/>
          <w:sz w:val="20"/>
          <w:szCs w:val="20"/>
        </w:rPr>
        <w:t>Le Contenu inclu</w:t>
      </w:r>
      <w:r w:rsidR="008313EB">
        <w:rPr>
          <w:rFonts w:ascii="Verdana" w:hAnsi="Verdana"/>
          <w:sz w:val="20"/>
          <w:szCs w:val="20"/>
        </w:rPr>
        <w:t>s</w:t>
      </w:r>
      <w:r>
        <w:rPr>
          <w:rFonts w:ascii="Verdana" w:hAnsi="Verdana"/>
          <w:sz w:val="20"/>
          <w:szCs w:val="20"/>
        </w:rPr>
        <w:t xml:space="preserve"> dans </w:t>
      </w:r>
      <w:r w:rsidR="00656E2C"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21212A">
        <w:rPr>
          <w:rFonts w:ascii="Verdana" w:hAnsi="Verdana"/>
          <w:sz w:val="20"/>
          <w:szCs w:val="20"/>
        </w:rPr>
        <w:t xml:space="preserve"> </w:t>
      </w:r>
      <w:r w:rsidR="001A3A2E">
        <w:rPr>
          <w:rFonts w:ascii="Verdana" w:hAnsi="Verdana"/>
          <w:sz w:val="20"/>
          <w:szCs w:val="20"/>
        </w:rPr>
        <w:t>Business</w:t>
      </w:r>
      <w:r w:rsidR="00656E2C">
        <w:rPr>
          <w:rFonts w:ascii="Verdana" w:hAnsi="Verdana"/>
          <w:sz w:val="20"/>
          <w:szCs w:val="20"/>
        </w:rPr>
        <w:t xml:space="preserve"> </w:t>
      </w:r>
      <w:r w:rsidR="00656E2C" w:rsidRPr="00656E2C">
        <w:rPr>
          <w:rFonts w:ascii="Verdana" w:hAnsi="Verdana"/>
          <w:sz w:val="20"/>
          <w:szCs w:val="20"/>
        </w:rPr>
        <w:t>»</w:t>
      </w:r>
      <w:r w:rsidR="00656E2C" w:rsidRPr="00C33F3D">
        <w:rPr>
          <w:rFonts w:ascii="Verdana" w:hAnsi="Verdana"/>
          <w:sz w:val="20"/>
          <w:szCs w:val="20"/>
        </w:rPr>
        <w:t xml:space="preserve"> </w:t>
      </w:r>
      <w:r>
        <w:rPr>
          <w:rFonts w:ascii="Verdana" w:hAnsi="Verdana"/>
          <w:sz w:val="20"/>
          <w:szCs w:val="20"/>
        </w:rPr>
        <w:t xml:space="preserve">constitue une aide </w:t>
      </w:r>
      <w:r w:rsidR="002D790E">
        <w:rPr>
          <w:rFonts w:ascii="Verdana" w:hAnsi="Verdana"/>
          <w:sz w:val="20"/>
          <w:szCs w:val="20"/>
        </w:rPr>
        <w:t xml:space="preserve">pour la consultation </w:t>
      </w:r>
      <w:r w:rsidR="004176DF">
        <w:rPr>
          <w:rFonts w:ascii="Verdana" w:hAnsi="Verdana"/>
          <w:sz w:val="20"/>
          <w:szCs w:val="20"/>
        </w:rPr>
        <w:t xml:space="preserve">et le suivi </w:t>
      </w:r>
      <w:r w:rsidR="002D790E">
        <w:rPr>
          <w:rFonts w:ascii="Verdana" w:hAnsi="Verdana"/>
          <w:sz w:val="20"/>
          <w:szCs w:val="20"/>
        </w:rPr>
        <w:t xml:space="preserve">d’informations liées aux </w:t>
      </w:r>
      <w:r w:rsidR="006926BD">
        <w:rPr>
          <w:rFonts w:ascii="Verdana" w:hAnsi="Verdana"/>
          <w:sz w:val="20"/>
          <w:szCs w:val="20"/>
        </w:rPr>
        <w:t xml:space="preserve">collaborateurs </w:t>
      </w:r>
      <w:r w:rsidR="002D790E">
        <w:rPr>
          <w:rFonts w:ascii="Verdana" w:hAnsi="Verdana"/>
          <w:sz w:val="20"/>
          <w:szCs w:val="20"/>
        </w:rPr>
        <w:t xml:space="preserve">intérimaires délégués au sein de </w:t>
      </w:r>
      <w:r w:rsidR="004176DF">
        <w:rPr>
          <w:rFonts w:ascii="Verdana" w:hAnsi="Verdana"/>
          <w:sz w:val="20"/>
          <w:szCs w:val="20"/>
        </w:rPr>
        <w:t>nos Client</w:t>
      </w:r>
      <w:r w:rsidR="001B1854">
        <w:rPr>
          <w:rFonts w:ascii="Verdana" w:hAnsi="Verdana"/>
          <w:sz w:val="20"/>
          <w:szCs w:val="20"/>
        </w:rPr>
        <w:t>s</w:t>
      </w:r>
      <w:r w:rsidR="00AC5C51">
        <w:rPr>
          <w:rFonts w:ascii="Verdana" w:hAnsi="Verdana"/>
          <w:sz w:val="20"/>
          <w:szCs w:val="20"/>
        </w:rPr>
        <w:t xml:space="preserve"> </w:t>
      </w:r>
      <w:r w:rsidR="004E38AE">
        <w:rPr>
          <w:rFonts w:ascii="Verdana" w:hAnsi="Verdana"/>
          <w:sz w:val="20"/>
          <w:szCs w:val="20"/>
        </w:rPr>
        <w:t>étant précisé qu</w:t>
      </w:r>
      <w:r w:rsidR="0021212A">
        <w:rPr>
          <w:rFonts w:ascii="Verdana" w:hAnsi="Verdana"/>
          <w:sz w:val="20"/>
          <w:szCs w:val="20"/>
        </w:rPr>
        <w:t>e LHH</w:t>
      </w:r>
      <w:r w:rsidR="004E38AE" w:rsidRPr="00D827C0">
        <w:rPr>
          <w:rFonts w:ascii="Verdana" w:hAnsi="Verdana"/>
          <w:sz w:val="20"/>
          <w:szCs w:val="20"/>
        </w:rPr>
        <w:t xml:space="preserve"> n’a pas de devoir de conseil quant à l’application de la règlementation relative au travail intérimaire.</w:t>
      </w:r>
      <w:r w:rsidR="004E38AE" w:rsidRPr="005E6C11">
        <w:rPr>
          <w:b/>
          <w:sz w:val="14"/>
          <w:szCs w:val="14"/>
        </w:rPr>
        <w:t xml:space="preserve">                                                           </w:t>
      </w:r>
    </w:p>
    <w:p w14:paraId="6F77524D" w14:textId="77777777" w:rsidR="00B05285" w:rsidRDefault="00B05285">
      <w:pPr>
        <w:spacing w:after="0" w:line="240" w:lineRule="auto"/>
        <w:jc w:val="both"/>
        <w:rPr>
          <w:rFonts w:ascii="Verdana" w:hAnsi="Verdana"/>
          <w:sz w:val="20"/>
          <w:szCs w:val="20"/>
        </w:rPr>
      </w:pPr>
    </w:p>
    <w:p w14:paraId="4F9D3441" w14:textId="7072C52A" w:rsidR="00B05285" w:rsidRDefault="004E38AE">
      <w:pPr>
        <w:spacing w:after="0" w:line="240" w:lineRule="auto"/>
        <w:jc w:val="both"/>
        <w:rPr>
          <w:rFonts w:ascii="Verdana" w:hAnsi="Verdana"/>
          <w:sz w:val="20"/>
          <w:szCs w:val="20"/>
        </w:rPr>
      </w:pPr>
      <w:r>
        <w:rPr>
          <w:rFonts w:ascii="Verdana" w:hAnsi="Verdana"/>
          <w:sz w:val="20"/>
          <w:szCs w:val="20"/>
        </w:rPr>
        <w:t xml:space="preserve">Le Client </w:t>
      </w:r>
      <w:r w:rsidR="00007064">
        <w:rPr>
          <w:rFonts w:ascii="Verdana" w:hAnsi="Verdana"/>
          <w:sz w:val="20"/>
          <w:szCs w:val="20"/>
        </w:rPr>
        <w:t>reconnait</w:t>
      </w:r>
      <w:r w:rsidR="00B05285">
        <w:rPr>
          <w:rFonts w:ascii="Verdana" w:hAnsi="Verdana"/>
          <w:sz w:val="20"/>
          <w:szCs w:val="20"/>
        </w:rPr>
        <w:t xml:space="preserve"> que les informations mentionnées dans le Contenu ne peuvent être utilisées sans validation préalable d</w:t>
      </w:r>
      <w:r w:rsidR="0021212A">
        <w:rPr>
          <w:rFonts w:ascii="Verdana" w:hAnsi="Verdana"/>
          <w:sz w:val="20"/>
          <w:szCs w:val="20"/>
        </w:rPr>
        <w:t>e LHH</w:t>
      </w:r>
      <w:r w:rsidR="009060B5">
        <w:rPr>
          <w:rFonts w:ascii="Verdana" w:hAnsi="Verdana"/>
          <w:sz w:val="20"/>
          <w:szCs w:val="20"/>
        </w:rPr>
        <w:t xml:space="preserve">. </w:t>
      </w:r>
    </w:p>
    <w:p w14:paraId="1D7AC487" w14:textId="77777777" w:rsidR="000246B0" w:rsidRDefault="000246B0">
      <w:pPr>
        <w:spacing w:after="0" w:line="240" w:lineRule="auto"/>
        <w:jc w:val="both"/>
        <w:rPr>
          <w:rFonts w:ascii="Verdana" w:hAnsi="Verdana"/>
          <w:sz w:val="20"/>
          <w:szCs w:val="20"/>
        </w:rPr>
      </w:pPr>
    </w:p>
    <w:p w14:paraId="2CEA87A8" w14:textId="77777777" w:rsidR="000D738E" w:rsidRDefault="000D738E">
      <w:pPr>
        <w:spacing w:after="0" w:line="240" w:lineRule="auto"/>
        <w:jc w:val="both"/>
        <w:rPr>
          <w:rFonts w:ascii="Verdana" w:hAnsi="Verdana"/>
          <w:sz w:val="20"/>
          <w:szCs w:val="20"/>
        </w:rPr>
      </w:pPr>
    </w:p>
    <w:p w14:paraId="3C62FBFE" w14:textId="7E02DD81" w:rsidR="000D738E" w:rsidRPr="00D827C0" w:rsidRDefault="007F7A45" w:rsidP="00D827C0">
      <w:pPr>
        <w:spacing w:after="0" w:line="240" w:lineRule="auto"/>
        <w:jc w:val="both"/>
        <w:rPr>
          <w:rFonts w:ascii="Verdana" w:hAnsi="Verdana"/>
          <w:sz w:val="20"/>
          <w:szCs w:val="20"/>
        </w:rPr>
      </w:pPr>
      <w:r>
        <w:rPr>
          <w:rFonts w:ascii="Verdana" w:hAnsi="Verdana"/>
          <w:b/>
          <w:sz w:val="20"/>
          <w:szCs w:val="20"/>
        </w:rPr>
        <w:t xml:space="preserve">4. </w:t>
      </w:r>
      <w:r w:rsidR="000246B0" w:rsidRPr="00D827C0">
        <w:rPr>
          <w:rFonts w:ascii="Verdana" w:hAnsi="Verdana"/>
          <w:b/>
          <w:sz w:val="20"/>
          <w:szCs w:val="20"/>
        </w:rPr>
        <w:t>Accessibi</w:t>
      </w:r>
      <w:r w:rsidR="00D24B1A" w:rsidRPr="00D827C0">
        <w:rPr>
          <w:rFonts w:ascii="Verdana" w:hAnsi="Verdana"/>
          <w:b/>
          <w:sz w:val="20"/>
          <w:szCs w:val="20"/>
        </w:rPr>
        <w:t>l</w:t>
      </w:r>
      <w:r w:rsidR="000246B0" w:rsidRPr="00D827C0">
        <w:rPr>
          <w:rFonts w:ascii="Verdana" w:hAnsi="Verdana"/>
          <w:b/>
          <w:sz w:val="20"/>
          <w:szCs w:val="20"/>
        </w:rPr>
        <w:t>ité</w:t>
      </w:r>
      <w:r w:rsidR="000D738E" w:rsidRPr="00D827C0">
        <w:rPr>
          <w:rFonts w:ascii="Verdana" w:hAnsi="Verdana"/>
          <w:b/>
          <w:sz w:val="20"/>
          <w:szCs w:val="20"/>
        </w:rPr>
        <w:t xml:space="preserve"> de </w:t>
      </w:r>
      <w:r w:rsidR="00656E2C" w:rsidRPr="00D827C0">
        <w:rPr>
          <w:rFonts w:ascii="Verdana" w:hAnsi="Verdana"/>
          <w:b/>
          <w:sz w:val="20"/>
          <w:szCs w:val="20"/>
        </w:rPr>
        <w:t>« </w:t>
      </w:r>
      <w:proofErr w:type="spellStart"/>
      <w:r w:rsidR="001A3A2E">
        <w:rPr>
          <w:rFonts w:ascii="Verdana" w:hAnsi="Verdana"/>
          <w:b/>
          <w:sz w:val="20"/>
          <w:szCs w:val="20"/>
        </w:rPr>
        <w:t>My</w:t>
      </w:r>
      <w:r w:rsidR="0021212A">
        <w:rPr>
          <w:rFonts w:ascii="Verdana" w:hAnsi="Verdana"/>
          <w:b/>
          <w:sz w:val="20"/>
          <w:szCs w:val="20"/>
        </w:rPr>
        <w:t>LHH</w:t>
      </w:r>
      <w:proofErr w:type="spellEnd"/>
      <w:r w:rsidR="001A3A2E">
        <w:rPr>
          <w:rFonts w:ascii="Verdana" w:hAnsi="Verdana"/>
          <w:b/>
          <w:sz w:val="20"/>
          <w:szCs w:val="20"/>
        </w:rPr>
        <w:t xml:space="preserve"> Business</w:t>
      </w:r>
      <w:r w:rsidR="00656E2C" w:rsidRPr="00D827C0">
        <w:rPr>
          <w:rFonts w:ascii="Verdana" w:hAnsi="Verdana"/>
          <w:b/>
          <w:sz w:val="20"/>
          <w:szCs w:val="20"/>
        </w:rPr>
        <w:t xml:space="preserve"> »</w:t>
      </w:r>
    </w:p>
    <w:p w14:paraId="3C6A0F72" w14:textId="77777777" w:rsidR="00656E2C" w:rsidRPr="00656E2C" w:rsidRDefault="00656E2C">
      <w:pPr>
        <w:pStyle w:val="Paragraphedeliste"/>
        <w:spacing w:after="0" w:line="240" w:lineRule="auto"/>
        <w:jc w:val="both"/>
        <w:rPr>
          <w:rFonts w:ascii="Verdana" w:hAnsi="Verdana"/>
          <w:sz w:val="20"/>
          <w:szCs w:val="20"/>
        </w:rPr>
      </w:pPr>
    </w:p>
    <w:p w14:paraId="55D451BF" w14:textId="77777777" w:rsidR="001D2133" w:rsidRDefault="001D2133">
      <w:pPr>
        <w:spacing w:after="0" w:line="240" w:lineRule="auto"/>
        <w:jc w:val="both"/>
        <w:rPr>
          <w:rFonts w:ascii="Verdana" w:hAnsi="Verdana"/>
          <w:sz w:val="20"/>
          <w:szCs w:val="20"/>
        </w:rPr>
      </w:pPr>
    </w:p>
    <w:p w14:paraId="4D50F702" w14:textId="4EF8AACE" w:rsidR="001D2133" w:rsidRDefault="00A33275">
      <w:pPr>
        <w:spacing w:after="0" w:line="240" w:lineRule="auto"/>
        <w:jc w:val="both"/>
        <w:rPr>
          <w:rFonts w:ascii="Verdana" w:hAnsi="Verdana"/>
          <w:sz w:val="20"/>
          <w:szCs w:val="20"/>
        </w:rPr>
      </w:pPr>
      <w:r>
        <w:rPr>
          <w:rFonts w:ascii="Verdana" w:hAnsi="Verdana"/>
          <w:sz w:val="20"/>
          <w:szCs w:val="20"/>
        </w:rPr>
        <w:t>Le Client doit</w:t>
      </w:r>
      <w:r w:rsidR="001D2133">
        <w:rPr>
          <w:rFonts w:ascii="Verdana" w:hAnsi="Verdana"/>
          <w:sz w:val="20"/>
          <w:szCs w:val="20"/>
        </w:rPr>
        <w:t xml:space="preserve"> disposer d’un accès internet avec navigateur compatible afin de </w:t>
      </w:r>
      <w:r w:rsidR="00E95465">
        <w:rPr>
          <w:rFonts w:ascii="Verdana" w:hAnsi="Verdana"/>
          <w:sz w:val="20"/>
          <w:szCs w:val="20"/>
        </w:rPr>
        <w:t>lui</w:t>
      </w:r>
      <w:r w:rsidR="00D03239">
        <w:rPr>
          <w:rFonts w:ascii="Verdana" w:hAnsi="Verdana"/>
          <w:sz w:val="20"/>
          <w:szCs w:val="20"/>
        </w:rPr>
        <w:t xml:space="preserve"> </w:t>
      </w:r>
      <w:r w:rsidR="001D2133">
        <w:rPr>
          <w:rFonts w:ascii="Verdana" w:hAnsi="Verdana"/>
          <w:sz w:val="20"/>
          <w:szCs w:val="20"/>
        </w:rPr>
        <w:t xml:space="preserve">permettre de </w:t>
      </w:r>
      <w:r w:rsidR="00E95465">
        <w:rPr>
          <w:rFonts w:ascii="Verdana" w:hAnsi="Verdana"/>
          <w:sz w:val="20"/>
          <w:szCs w:val="20"/>
        </w:rPr>
        <w:t>se</w:t>
      </w:r>
      <w:r w:rsidR="00D03239">
        <w:rPr>
          <w:rFonts w:ascii="Verdana" w:hAnsi="Verdana"/>
          <w:sz w:val="20"/>
          <w:szCs w:val="20"/>
        </w:rPr>
        <w:t xml:space="preserve"> </w:t>
      </w:r>
      <w:r w:rsidR="001D2133">
        <w:rPr>
          <w:rFonts w:ascii="Verdana" w:hAnsi="Verdana"/>
          <w:sz w:val="20"/>
          <w:szCs w:val="20"/>
        </w:rPr>
        <w:t xml:space="preserve">connecter à l’outil </w:t>
      </w:r>
      <w:r w:rsidR="00656E2C"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1A3A2E">
        <w:rPr>
          <w:rFonts w:ascii="Verdana" w:hAnsi="Verdana"/>
          <w:sz w:val="20"/>
          <w:szCs w:val="20"/>
        </w:rPr>
        <w:t xml:space="preserve"> Business</w:t>
      </w:r>
      <w:r w:rsidR="00656E2C">
        <w:rPr>
          <w:rFonts w:ascii="Verdana" w:hAnsi="Verdana"/>
          <w:sz w:val="20"/>
          <w:szCs w:val="20"/>
        </w:rPr>
        <w:t xml:space="preserve"> </w:t>
      </w:r>
      <w:r w:rsidR="00656E2C" w:rsidRPr="00656E2C">
        <w:rPr>
          <w:rFonts w:ascii="Verdana" w:hAnsi="Verdana"/>
          <w:sz w:val="20"/>
          <w:szCs w:val="20"/>
        </w:rPr>
        <w:t>»</w:t>
      </w:r>
      <w:r w:rsidR="00656E2C">
        <w:rPr>
          <w:rFonts w:ascii="Verdana" w:hAnsi="Verdana"/>
          <w:sz w:val="20"/>
          <w:szCs w:val="20"/>
        </w:rPr>
        <w:t>.</w:t>
      </w:r>
    </w:p>
    <w:p w14:paraId="3620F3C6" w14:textId="77777777" w:rsidR="00652DFB" w:rsidRDefault="00652DFB">
      <w:pPr>
        <w:spacing w:after="0" w:line="240" w:lineRule="auto"/>
        <w:jc w:val="both"/>
        <w:rPr>
          <w:rFonts w:ascii="Verdana" w:hAnsi="Verdana"/>
          <w:sz w:val="20"/>
          <w:szCs w:val="20"/>
        </w:rPr>
      </w:pPr>
    </w:p>
    <w:p w14:paraId="56E4D6A7" w14:textId="094D8213" w:rsidR="005431B9" w:rsidRDefault="00A33275">
      <w:pPr>
        <w:spacing w:after="0" w:line="240" w:lineRule="auto"/>
        <w:jc w:val="both"/>
        <w:rPr>
          <w:rFonts w:ascii="Verdana" w:hAnsi="Verdana"/>
          <w:sz w:val="20"/>
          <w:szCs w:val="20"/>
        </w:rPr>
      </w:pPr>
      <w:r>
        <w:rPr>
          <w:rFonts w:ascii="Verdana" w:hAnsi="Verdana"/>
          <w:sz w:val="20"/>
          <w:szCs w:val="20"/>
        </w:rPr>
        <w:t>Le</w:t>
      </w:r>
      <w:r w:rsidR="00652DFB">
        <w:rPr>
          <w:rFonts w:ascii="Verdana" w:hAnsi="Verdana"/>
          <w:sz w:val="20"/>
          <w:szCs w:val="20"/>
        </w:rPr>
        <w:t xml:space="preserve"> compte </w:t>
      </w:r>
      <w:r>
        <w:rPr>
          <w:rFonts w:ascii="Verdana" w:hAnsi="Verdana"/>
          <w:sz w:val="20"/>
          <w:szCs w:val="20"/>
        </w:rPr>
        <w:t xml:space="preserve">Client </w:t>
      </w:r>
      <w:r w:rsidR="0076527C">
        <w:rPr>
          <w:rFonts w:ascii="Verdana" w:hAnsi="Verdana"/>
          <w:sz w:val="20"/>
          <w:szCs w:val="20"/>
        </w:rPr>
        <w:t>dispose d’un accès nominatif</w:t>
      </w:r>
      <w:r w:rsidR="0039174E">
        <w:rPr>
          <w:rFonts w:ascii="Verdana" w:hAnsi="Verdana"/>
          <w:sz w:val="20"/>
          <w:szCs w:val="20"/>
        </w:rPr>
        <w:t xml:space="preserve"> </w:t>
      </w:r>
      <w:r w:rsidR="002A78C7">
        <w:rPr>
          <w:rFonts w:ascii="Verdana" w:hAnsi="Verdana"/>
          <w:sz w:val="20"/>
          <w:szCs w:val="20"/>
        </w:rPr>
        <w:t>sur base du matricule de la société</w:t>
      </w:r>
      <w:r w:rsidR="009D31C3">
        <w:rPr>
          <w:rFonts w:ascii="Verdana" w:hAnsi="Verdana"/>
          <w:sz w:val="20"/>
          <w:szCs w:val="20"/>
        </w:rPr>
        <w:t xml:space="preserve"> délivré par la CNS</w:t>
      </w:r>
      <w:r w:rsidR="00652DFB">
        <w:rPr>
          <w:rFonts w:ascii="Verdana" w:hAnsi="Verdana"/>
          <w:sz w:val="20"/>
          <w:szCs w:val="20"/>
        </w:rPr>
        <w:t>. La gestion de</w:t>
      </w:r>
      <w:r w:rsidR="00AC5F0B">
        <w:rPr>
          <w:rFonts w:ascii="Verdana" w:hAnsi="Verdana"/>
          <w:sz w:val="20"/>
          <w:szCs w:val="20"/>
        </w:rPr>
        <w:t>s</w:t>
      </w:r>
      <w:r w:rsidR="00652DFB">
        <w:rPr>
          <w:rFonts w:ascii="Verdana" w:hAnsi="Verdana"/>
          <w:sz w:val="20"/>
          <w:szCs w:val="20"/>
        </w:rPr>
        <w:t xml:space="preserve"> droits d’accès </w:t>
      </w:r>
      <w:r w:rsidR="00AC5F0B">
        <w:rPr>
          <w:rFonts w:ascii="Verdana" w:hAnsi="Verdana"/>
          <w:sz w:val="20"/>
          <w:szCs w:val="20"/>
        </w:rPr>
        <w:t xml:space="preserve">des </w:t>
      </w:r>
      <w:r w:rsidR="00DE51FD">
        <w:rPr>
          <w:rFonts w:ascii="Verdana" w:hAnsi="Verdana"/>
          <w:sz w:val="20"/>
          <w:szCs w:val="20"/>
        </w:rPr>
        <w:t xml:space="preserve">différents </w:t>
      </w:r>
      <w:r w:rsidR="00652DFB">
        <w:rPr>
          <w:rFonts w:ascii="Verdana" w:hAnsi="Verdana"/>
          <w:sz w:val="20"/>
          <w:szCs w:val="20"/>
        </w:rPr>
        <w:t>utilisateur</w:t>
      </w:r>
      <w:r w:rsidR="00AC5F0B">
        <w:rPr>
          <w:rFonts w:ascii="Verdana" w:hAnsi="Verdana"/>
          <w:sz w:val="20"/>
          <w:szCs w:val="20"/>
        </w:rPr>
        <w:t>s</w:t>
      </w:r>
      <w:r w:rsidR="00DE51FD">
        <w:rPr>
          <w:rFonts w:ascii="Verdana" w:hAnsi="Verdana"/>
          <w:sz w:val="20"/>
          <w:szCs w:val="20"/>
        </w:rPr>
        <w:t xml:space="preserve"> pour un même compte</w:t>
      </w:r>
      <w:r w:rsidR="00652DFB">
        <w:rPr>
          <w:rFonts w:ascii="Verdana" w:hAnsi="Verdana"/>
          <w:sz w:val="20"/>
          <w:szCs w:val="20"/>
        </w:rPr>
        <w:t xml:space="preserve"> doit être </w:t>
      </w:r>
      <w:r w:rsidR="00DE51FD">
        <w:rPr>
          <w:rFonts w:ascii="Verdana" w:hAnsi="Verdana"/>
          <w:sz w:val="20"/>
          <w:szCs w:val="20"/>
        </w:rPr>
        <w:t xml:space="preserve">préalablement </w:t>
      </w:r>
      <w:r w:rsidR="00652DFB">
        <w:rPr>
          <w:rFonts w:ascii="Verdana" w:hAnsi="Verdana"/>
          <w:sz w:val="20"/>
          <w:szCs w:val="20"/>
        </w:rPr>
        <w:t xml:space="preserve">validée </w:t>
      </w:r>
      <w:r w:rsidR="00AC5F0B">
        <w:rPr>
          <w:rFonts w:ascii="Verdana" w:hAnsi="Verdana"/>
          <w:sz w:val="20"/>
          <w:szCs w:val="20"/>
        </w:rPr>
        <w:t>par un a</w:t>
      </w:r>
      <w:r w:rsidR="00652DFB">
        <w:rPr>
          <w:rFonts w:ascii="Verdana" w:hAnsi="Verdana"/>
          <w:sz w:val="20"/>
          <w:szCs w:val="20"/>
        </w:rPr>
        <w:t xml:space="preserve">ccord </w:t>
      </w:r>
      <w:r w:rsidR="00AC5F0B">
        <w:rPr>
          <w:rFonts w:ascii="Verdana" w:hAnsi="Verdana"/>
          <w:sz w:val="20"/>
          <w:szCs w:val="20"/>
        </w:rPr>
        <w:t xml:space="preserve">entre les </w:t>
      </w:r>
      <w:r w:rsidR="00652DFB">
        <w:rPr>
          <w:rFonts w:ascii="Verdana" w:hAnsi="Verdana"/>
          <w:sz w:val="20"/>
          <w:szCs w:val="20"/>
        </w:rPr>
        <w:t xml:space="preserve">parties avant </w:t>
      </w:r>
      <w:r w:rsidR="00A11A0A">
        <w:rPr>
          <w:rFonts w:ascii="Verdana" w:hAnsi="Verdana"/>
          <w:sz w:val="20"/>
          <w:szCs w:val="20"/>
        </w:rPr>
        <w:t xml:space="preserve">le </w:t>
      </w:r>
      <w:r w:rsidR="00652DFB">
        <w:rPr>
          <w:rFonts w:ascii="Verdana" w:hAnsi="Verdana"/>
          <w:sz w:val="20"/>
          <w:szCs w:val="20"/>
        </w:rPr>
        <w:t xml:space="preserve">déploiement de l’outil. </w:t>
      </w:r>
    </w:p>
    <w:p w14:paraId="6F7E93DC" w14:textId="77777777" w:rsidR="005431B9" w:rsidRDefault="005431B9">
      <w:pPr>
        <w:spacing w:after="0" w:line="240" w:lineRule="auto"/>
        <w:jc w:val="both"/>
        <w:rPr>
          <w:rFonts w:ascii="Verdana" w:hAnsi="Verdana"/>
          <w:sz w:val="20"/>
          <w:szCs w:val="20"/>
        </w:rPr>
      </w:pPr>
    </w:p>
    <w:p w14:paraId="2934C9EC" w14:textId="118B2526" w:rsidR="00652DFB" w:rsidRPr="00423736" w:rsidRDefault="00B50062">
      <w:pPr>
        <w:spacing w:after="0" w:line="240" w:lineRule="auto"/>
        <w:jc w:val="both"/>
        <w:rPr>
          <w:rFonts w:ascii="Verdana" w:hAnsi="Verdana"/>
          <w:sz w:val="20"/>
          <w:szCs w:val="20"/>
        </w:rPr>
      </w:pPr>
      <w:r>
        <w:rPr>
          <w:rFonts w:ascii="Verdana" w:hAnsi="Verdana"/>
          <w:sz w:val="20"/>
          <w:szCs w:val="20"/>
        </w:rPr>
        <w:t xml:space="preserve">Le Client est </w:t>
      </w:r>
      <w:r w:rsidR="00A20C18">
        <w:rPr>
          <w:rFonts w:ascii="Verdana" w:hAnsi="Verdana"/>
          <w:sz w:val="20"/>
          <w:szCs w:val="20"/>
        </w:rPr>
        <w:t>informé que</w:t>
      </w:r>
      <w:r w:rsidR="009039B3">
        <w:rPr>
          <w:rFonts w:ascii="Verdana" w:hAnsi="Verdana"/>
          <w:sz w:val="20"/>
          <w:szCs w:val="20"/>
        </w:rPr>
        <w:t xml:space="preserve"> </w:t>
      </w:r>
      <w:r w:rsidR="00A20C18">
        <w:rPr>
          <w:rFonts w:ascii="Verdana" w:hAnsi="Verdana"/>
          <w:sz w:val="20"/>
          <w:szCs w:val="20"/>
        </w:rPr>
        <w:t xml:space="preserve">les sociétés </w:t>
      </w:r>
      <w:r w:rsidR="00544C15">
        <w:rPr>
          <w:rFonts w:ascii="Verdana" w:hAnsi="Verdana"/>
          <w:sz w:val="20"/>
          <w:szCs w:val="20"/>
        </w:rPr>
        <w:t xml:space="preserve">appartenant à un </w:t>
      </w:r>
      <w:r w:rsidR="00C30E21">
        <w:rPr>
          <w:rFonts w:ascii="Verdana" w:hAnsi="Verdana"/>
          <w:sz w:val="20"/>
          <w:szCs w:val="20"/>
        </w:rPr>
        <w:t>même groupe</w:t>
      </w:r>
      <w:r w:rsidR="009039B3">
        <w:rPr>
          <w:rFonts w:ascii="Verdana" w:hAnsi="Verdana"/>
          <w:sz w:val="20"/>
          <w:szCs w:val="20"/>
        </w:rPr>
        <w:t xml:space="preserve"> </w:t>
      </w:r>
      <w:r w:rsidR="00D434B8">
        <w:rPr>
          <w:rFonts w:ascii="Verdana" w:hAnsi="Verdana"/>
          <w:sz w:val="20"/>
          <w:szCs w:val="20"/>
        </w:rPr>
        <w:t>auront par défaut</w:t>
      </w:r>
      <w:r w:rsidR="009039B3">
        <w:rPr>
          <w:rFonts w:ascii="Verdana" w:hAnsi="Verdana"/>
          <w:sz w:val="20"/>
          <w:szCs w:val="20"/>
        </w:rPr>
        <w:t xml:space="preserve"> </w:t>
      </w:r>
      <w:r w:rsidR="005431B9">
        <w:rPr>
          <w:rFonts w:ascii="Verdana" w:hAnsi="Verdana"/>
          <w:sz w:val="20"/>
          <w:szCs w:val="20"/>
        </w:rPr>
        <w:t xml:space="preserve">toutes </w:t>
      </w:r>
      <w:r w:rsidR="009039B3">
        <w:rPr>
          <w:rFonts w:ascii="Verdana" w:hAnsi="Verdana"/>
          <w:sz w:val="20"/>
          <w:szCs w:val="20"/>
        </w:rPr>
        <w:t>accès</w:t>
      </w:r>
      <w:r w:rsidR="00B17048">
        <w:rPr>
          <w:rFonts w:ascii="Verdana" w:hAnsi="Verdana"/>
          <w:sz w:val="20"/>
          <w:szCs w:val="20"/>
        </w:rPr>
        <w:t xml:space="preserve"> aux information disponibles sur le </w:t>
      </w:r>
      <w:r w:rsidR="00B17048" w:rsidRPr="00356D3D">
        <w:rPr>
          <w:rFonts w:ascii="Verdana" w:hAnsi="Verdana"/>
          <w:sz w:val="20"/>
          <w:szCs w:val="20"/>
        </w:rPr>
        <w:t xml:space="preserve">compte </w:t>
      </w:r>
      <w:r w:rsidR="00F904FA" w:rsidRPr="007D4596">
        <w:rPr>
          <w:rFonts w:ascii="Verdana" w:hAnsi="Verdana"/>
          <w:sz w:val="20"/>
          <w:szCs w:val="20"/>
        </w:rPr>
        <w:t>« </w:t>
      </w:r>
      <w:proofErr w:type="spellStart"/>
      <w:r w:rsidR="001A3A2E" w:rsidRPr="007D4596">
        <w:rPr>
          <w:rFonts w:ascii="Verdana" w:hAnsi="Verdana"/>
          <w:sz w:val="20"/>
          <w:szCs w:val="20"/>
        </w:rPr>
        <w:t>My</w:t>
      </w:r>
      <w:r w:rsidR="0021212A" w:rsidRPr="007D4596">
        <w:rPr>
          <w:rFonts w:ascii="Verdana" w:hAnsi="Verdana"/>
          <w:sz w:val="20"/>
          <w:szCs w:val="20"/>
        </w:rPr>
        <w:t>LHH</w:t>
      </w:r>
      <w:proofErr w:type="spellEnd"/>
      <w:r w:rsidR="0021212A" w:rsidRPr="007D4596">
        <w:rPr>
          <w:rFonts w:ascii="Verdana" w:hAnsi="Verdana"/>
          <w:sz w:val="20"/>
          <w:szCs w:val="20"/>
        </w:rPr>
        <w:t xml:space="preserve"> Business</w:t>
      </w:r>
      <w:r w:rsidR="0021212A" w:rsidRPr="00D827C0">
        <w:rPr>
          <w:rFonts w:ascii="Verdana" w:hAnsi="Verdana"/>
          <w:b/>
          <w:sz w:val="20"/>
          <w:szCs w:val="20"/>
        </w:rPr>
        <w:t xml:space="preserve"> »</w:t>
      </w:r>
      <w:r w:rsidR="00F904FA">
        <w:rPr>
          <w:rFonts w:ascii="Verdana" w:hAnsi="Verdana"/>
          <w:sz w:val="20"/>
          <w:szCs w:val="20"/>
        </w:rPr>
        <w:t xml:space="preserve"> du fait du mode </w:t>
      </w:r>
      <w:r w:rsidR="00E66089">
        <w:rPr>
          <w:rFonts w:ascii="Verdana" w:hAnsi="Verdana"/>
          <w:sz w:val="20"/>
          <w:szCs w:val="20"/>
        </w:rPr>
        <w:t>d’</w:t>
      </w:r>
      <w:r w:rsidR="002B5FB3">
        <w:rPr>
          <w:rFonts w:ascii="Verdana" w:hAnsi="Verdana"/>
          <w:sz w:val="20"/>
          <w:szCs w:val="20"/>
        </w:rPr>
        <w:t>identification reposant sur le matricule délivré par la CNS</w:t>
      </w:r>
      <w:r w:rsidR="00E66089">
        <w:rPr>
          <w:rFonts w:ascii="Verdana" w:hAnsi="Verdana"/>
          <w:sz w:val="20"/>
          <w:szCs w:val="20"/>
        </w:rPr>
        <w:t>, matricule identique pour les société</w:t>
      </w:r>
      <w:r w:rsidR="00143ACD">
        <w:rPr>
          <w:rFonts w:ascii="Verdana" w:hAnsi="Verdana"/>
          <w:sz w:val="20"/>
          <w:szCs w:val="20"/>
        </w:rPr>
        <w:t>s</w:t>
      </w:r>
      <w:r w:rsidR="00E66089">
        <w:rPr>
          <w:rFonts w:ascii="Verdana" w:hAnsi="Verdana"/>
          <w:sz w:val="20"/>
          <w:szCs w:val="20"/>
        </w:rPr>
        <w:t xml:space="preserve"> relevant d’un même groupe</w:t>
      </w:r>
      <w:r w:rsidR="002B5FB3">
        <w:rPr>
          <w:rFonts w:ascii="Verdana" w:hAnsi="Verdana"/>
          <w:sz w:val="20"/>
          <w:szCs w:val="20"/>
        </w:rPr>
        <w:t>.</w:t>
      </w:r>
      <w:r w:rsidR="002462D8">
        <w:rPr>
          <w:rFonts w:ascii="Verdana" w:hAnsi="Verdana"/>
          <w:sz w:val="20"/>
          <w:szCs w:val="20"/>
        </w:rPr>
        <w:t xml:space="preserve"> Dans le cas où le Client ne souhaite pas </w:t>
      </w:r>
      <w:r w:rsidR="00B73C51">
        <w:rPr>
          <w:rFonts w:ascii="Verdana" w:hAnsi="Verdana"/>
          <w:sz w:val="20"/>
          <w:szCs w:val="20"/>
        </w:rPr>
        <w:t xml:space="preserve">cet accès partagé </w:t>
      </w:r>
      <w:r w:rsidR="002462D8">
        <w:rPr>
          <w:rFonts w:ascii="Verdana" w:hAnsi="Verdana"/>
          <w:sz w:val="20"/>
          <w:szCs w:val="20"/>
        </w:rPr>
        <w:t>entre les différentes entités de son groupe</w:t>
      </w:r>
      <w:r w:rsidR="00D434B8">
        <w:rPr>
          <w:rFonts w:ascii="Verdana" w:hAnsi="Verdana"/>
          <w:sz w:val="20"/>
          <w:szCs w:val="20"/>
        </w:rPr>
        <w:t xml:space="preserve">, celui-ci </w:t>
      </w:r>
      <w:r w:rsidR="00482931">
        <w:rPr>
          <w:rFonts w:ascii="Verdana" w:hAnsi="Verdana"/>
          <w:sz w:val="20"/>
          <w:szCs w:val="20"/>
        </w:rPr>
        <w:t xml:space="preserve">en informera </w:t>
      </w:r>
      <w:r w:rsidR="0021212A">
        <w:rPr>
          <w:rFonts w:ascii="Verdana" w:hAnsi="Verdana"/>
          <w:sz w:val="20"/>
          <w:szCs w:val="20"/>
        </w:rPr>
        <w:t xml:space="preserve">LHH </w:t>
      </w:r>
      <w:r w:rsidR="00482931">
        <w:rPr>
          <w:rFonts w:ascii="Verdana" w:hAnsi="Verdana"/>
          <w:sz w:val="20"/>
          <w:szCs w:val="20"/>
        </w:rPr>
        <w:t xml:space="preserve">au moment de la </w:t>
      </w:r>
      <w:r w:rsidR="00143ACD">
        <w:rPr>
          <w:rFonts w:ascii="Verdana" w:hAnsi="Verdana"/>
          <w:sz w:val="20"/>
          <w:szCs w:val="20"/>
        </w:rPr>
        <w:t>souscription</w:t>
      </w:r>
      <w:r w:rsidR="00482931">
        <w:rPr>
          <w:rFonts w:ascii="Verdana" w:hAnsi="Verdana"/>
          <w:sz w:val="20"/>
          <w:szCs w:val="20"/>
        </w:rPr>
        <w:t xml:space="preserve"> du contrat ou </w:t>
      </w:r>
      <w:r w:rsidR="00143ACD">
        <w:rPr>
          <w:rFonts w:ascii="Verdana" w:hAnsi="Verdana"/>
          <w:sz w:val="20"/>
          <w:szCs w:val="20"/>
        </w:rPr>
        <w:t>en écrivant à l’adresse suivante :</w:t>
      </w:r>
      <w:r w:rsidR="00143ACD" w:rsidRPr="00356D3D">
        <w:rPr>
          <w:rFonts w:ascii="Verdana" w:hAnsi="Verdana"/>
          <w:sz w:val="20"/>
          <w:szCs w:val="20"/>
        </w:rPr>
        <w:t xml:space="preserve"> </w:t>
      </w:r>
      <w:hyperlink r:id="rId11" w:history="1">
        <w:r w:rsidR="00295F39" w:rsidRPr="007D4596">
          <w:rPr>
            <w:rStyle w:val="Lienhypertexte"/>
            <w:rFonts w:ascii="Verdana" w:hAnsi="Verdana"/>
            <w:sz w:val="20"/>
            <w:szCs w:val="20"/>
            <w:u w:val="none"/>
          </w:rPr>
          <w:t>hrsupport_lu@lhh.com</w:t>
        </w:r>
      </w:hyperlink>
      <w:r w:rsidR="00143ACD" w:rsidRPr="007D4596">
        <w:rPr>
          <w:rStyle w:val="Lienhypertexte"/>
          <w:rFonts w:ascii="Verdana" w:hAnsi="Verdana"/>
          <w:color w:val="auto"/>
          <w:sz w:val="20"/>
          <w:szCs w:val="20"/>
          <w:u w:val="none"/>
        </w:rPr>
        <w:t>.</w:t>
      </w:r>
      <w:r w:rsidR="00423736" w:rsidRPr="007D4596">
        <w:rPr>
          <w:rStyle w:val="Lienhypertexte"/>
          <w:rFonts w:ascii="Verdana" w:hAnsi="Verdana"/>
          <w:color w:val="auto"/>
          <w:sz w:val="20"/>
          <w:szCs w:val="20"/>
          <w:u w:val="none"/>
        </w:rPr>
        <w:t xml:space="preserve"> </w:t>
      </w:r>
      <w:r w:rsidR="00143ACD" w:rsidRPr="007D4596">
        <w:rPr>
          <w:rStyle w:val="Lienhypertexte"/>
          <w:rFonts w:ascii="Verdana" w:hAnsi="Verdana"/>
          <w:color w:val="auto"/>
          <w:sz w:val="20"/>
          <w:szCs w:val="20"/>
          <w:u w:val="none"/>
        </w:rPr>
        <w:t xml:space="preserve"> </w:t>
      </w:r>
      <w:r w:rsidR="00423736" w:rsidRPr="007D4596">
        <w:rPr>
          <w:rStyle w:val="Lienhypertexte"/>
          <w:rFonts w:ascii="Verdana" w:hAnsi="Verdana"/>
          <w:color w:val="auto"/>
          <w:sz w:val="20"/>
          <w:szCs w:val="20"/>
          <w:u w:val="none"/>
        </w:rPr>
        <w:t xml:space="preserve">LHH </w:t>
      </w:r>
      <w:r w:rsidR="00777E28" w:rsidRPr="007D4596">
        <w:rPr>
          <w:rStyle w:val="Lienhypertexte"/>
          <w:rFonts w:ascii="Verdana" w:hAnsi="Verdana"/>
          <w:color w:val="auto"/>
          <w:sz w:val="20"/>
          <w:szCs w:val="20"/>
          <w:u w:val="none"/>
        </w:rPr>
        <w:t>informera</w:t>
      </w:r>
      <w:r w:rsidR="002366FC" w:rsidRPr="007D4596">
        <w:rPr>
          <w:rStyle w:val="Lienhypertexte"/>
          <w:rFonts w:ascii="Verdana" w:hAnsi="Verdana"/>
          <w:color w:val="auto"/>
          <w:sz w:val="20"/>
          <w:szCs w:val="20"/>
          <w:u w:val="none"/>
        </w:rPr>
        <w:t xml:space="preserve"> alors</w:t>
      </w:r>
      <w:r w:rsidR="00777E28" w:rsidRPr="007D4596">
        <w:rPr>
          <w:rStyle w:val="Lienhypertexte"/>
          <w:rFonts w:ascii="Verdana" w:hAnsi="Verdana"/>
          <w:color w:val="auto"/>
          <w:sz w:val="20"/>
          <w:szCs w:val="20"/>
          <w:u w:val="none"/>
        </w:rPr>
        <w:t xml:space="preserve"> le Client </w:t>
      </w:r>
      <w:r w:rsidR="002366FC" w:rsidRPr="007D4596">
        <w:rPr>
          <w:rStyle w:val="Lienhypertexte"/>
          <w:rFonts w:ascii="Verdana" w:hAnsi="Verdana"/>
          <w:color w:val="auto"/>
          <w:sz w:val="20"/>
          <w:szCs w:val="20"/>
          <w:u w:val="none"/>
        </w:rPr>
        <w:t>de la mise en place de la solution de substitution.</w:t>
      </w:r>
    </w:p>
    <w:p w14:paraId="69333827" w14:textId="77777777" w:rsidR="008A6755" w:rsidRPr="00423736" w:rsidRDefault="008A6755">
      <w:pPr>
        <w:spacing w:after="0" w:line="240" w:lineRule="auto"/>
        <w:jc w:val="both"/>
        <w:rPr>
          <w:rFonts w:ascii="Verdana" w:hAnsi="Verdana"/>
          <w:sz w:val="20"/>
          <w:szCs w:val="20"/>
        </w:rPr>
      </w:pPr>
    </w:p>
    <w:p w14:paraId="6CFE0CB4" w14:textId="47B4358F" w:rsidR="008A6755" w:rsidRDefault="008A6755">
      <w:pPr>
        <w:spacing w:after="0" w:line="240" w:lineRule="auto"/>
        <w:jc w:val="both"/>
        <w:rPr>
          <w:rFonts w:ascii="Verdana" w:hAnsi="Verdana"/>
          <w:sz w:val="20"/>
          <w:szCs w:val="20"/>
        </w:rPr>
      </w:pPr>
      <w:r>
        <w:rPr>
          <w:rFonts w:ascii="Verdana" w:hAnsi="Verdana"/>
          <w:sz w:val="20"/>
          <w:szCs w:val="20"/>
        </w:rPr>
        <w:t xml:space="preserve">Chaque </w:t>
      </w:r>
      <w:r w:rsidR="00356D3D">
        <w:rPr>
          <w:rFonts w:ascii="Verdana" w:hAnsi="Verdana"/>
          <w:sz w:val="20"/>
          <w:szCs w:val="20"/>
        </w:rPr>
        <w:t>Client</w:t>
      </w:r>
      <w:r>
        <w:rPr>
          <w:rFonts w:ascii="Verdana" w:hAnsi="Verdana"/>
          <w:sz w:val="20"/>
          <w:szCs w:val="20"/>
        </w:rPr>
        <w:t xml:space="preserve"> est responsable de l’utilisation de son nom d’utilisateur et mot de passe. Afin d’empêcher </w:t>
      </w:r>
      <w:r w:rsidR="00356D3D">
        <w:rPr>
          <w:rFonts w:ascii="Verdana" w:hAnsi="Verdana"/>
          <w:sz w:val="20"/>
          <w:szCs w:val="20"/>
        </w:rPr>
        <w:t xml:space="preserve">le Client </w:t>
      </w:r>
      <w:r>
        <w:rPr>
          <w:rFonts w:ascii="Verdana" w:hAnsi="Verdana"/>
          <w:sz w:val="20"/>
          <w:szCs w:val="20"/>
        </w:rPr>
        <w:t xml:space="preserve">toute utilisation non autorisée, </w:t>
      </w:r>
      <w:r w:rsidR="00A11A0A">
        <w:rPr>
          <w:rFonts w:ascii="Verdana" w:hAnsi="Verdana"/>
          <w:sz w:val="20"/>
          <w:szCs w:val="20"/>
        </w:rPr>
        <w:t xml:space="preserve">les utilisateurs doivent </w:t>
      </w:r>
      <w:r>
        <w:rPr>
          <w:rFonts w:ascii="Verdana" w:hAnsi="Verdana"/>
          <w:sz w:val="20"/>
          <w:szCs w:val="20"/>
        </w:rPr>
        <w:t xml:space="preserve">conserver </w:t>
      </w:r>
      <w:r w:rsidR="00A11A0A">
        <w:rPr>
          <w:rFonts w:ascii="Verdana" w:hAnsi="Verdana"/>
          <w:sz w:val="20"/>
          <w:szCs w:val="20"/>
        </w:rPr>
        <w:t>le</w:t>
      </w:r>
      <w:r>
        <w:rPr>
          <w:rFonts w:ascii="Verdana" w:hAnsi="Verdana"/>
          <w:sz w:val="20"/>
          <w:szCs w:val="20"/>
        </w:rPr>
        <w:t xml:space="preserve"> nom d’utilisateur et </w:t>
      </w:r>
      <w:r w:rsidR="00A11A0A">
        <w:rPr>
          <w:rFonts w:ascii="Verdana" w:hAnsi="Verdana"/>
          <w:sz w:val="20"/>
          <w:szCs w:val="20"/>
        </w:rPr>
        <w:t>le</w:t>
      </w:r>
      <w:r>
        <w:rPr>
          <w:rFonts w:ascii="Verdana" w:hAnsi="Verdana"/>
          <w:sz w:val="20"/>
          <w:szCs w:val="20"/>
        </w:rPr>
        <w:t xml:space="preserve"> mot de passe confidentiels. </w:t>
      </w:r>
    </w:p>
    <w:p w14:paraId="693A3BBE" w14:textId="77777777" w:rsidR="00E56519" w:rsidRDefault="00E56519">
      <w:pPr>
        <w:spacing w:after="0" w:line="240" w:lineRule="auto"/>
        <w:jc w:val="both"/>
        <w:rPr>
          <w:rFonts w:ascii="Verdana" w:hAnsi="Verdana"/>
          <w:sz w:val="20"/>
          <w:szCs w:val="20"/>
        </w:rPr>
      </w:pPr>
    </w:p>
    <w:p w14:paraId="7A12C6A8" w14:textId="6189D592" w:rsidR="00E56519" w:rsidRDefault="00E56519">
      <w:pPr>
        <w:spacing w:after="0" w:line="240" w:lineRule="auto"/>
        <w:jc w:val="both"/>
        <w:rPr>
          <w:rFonts w:ascii="Verdana" w:hAnsi="Verdana"/>
          <w:sz w:val="20"/>
          <w:szCs w:val="20"/>
        </w:rPr>
      </w:pPr>
      <w:r>
        <w:rPr>
          <w:rFonts w:ascii="Verdana" w:hAnsi="Verdana"/>
          <w:sz w:val="20"/>
          <w:szCs w:val="20"/>
        </w:rPr>
        <w:t xml:space="preserve">Si </w:t>
      </w:r>
      <w:r w:rsidR="00A11A0A">
        <w:rPr>
          <w:rFonts w:ascii="Verdana" w:hAnsi="Verdana"/>
          <w:sz w:val="20"/>
          <w:szCs w:val="20"/>
        </w:rPr>
        <w:t xml:space="preserve">le Client constate </w:t>
      </w:r>
      <w:r w:rsidR="00D16453">
        <w:rPr>
          <w:rFonts w:ascii="Verdana" w:hAnsi="Verdana"/>
          <w:sz w:val="20"/>
          <w:szCs w:val="20"/>
        </w:rPr>
        <w:t>que son compte utilisateur</w:t>
      </w:r>
      <w:r>
        <w:rPr>
          <w:rFonts w:ascii="Verdana" w:hAnsi="Verdana"/>
          <w:sz w:val="20"/>
          <w:szCs w:val="20"/>
        </w:rPr>
        <w:t xml:space="preserve"> n’est plus sûr, </w:t>
      </w:r>
      <w:r w:rsidR="00D16453">
        <w:rPr>
          <w:rFonts w:ascii="Verdana" w:hAnsi="Verdana"/>
          <w:sz w:val="20"/>
          <w:szCs w:val="20"/>
        </w:rPr>
        <w:t>le Client doit</w:t>
      </w:r>
      <w:r>
        <w:rPr>
          <w:rFonts w:ascii="Verdana" w:hAnsi="Verdana"/>
          <w:sz w:val="20"/>
          <w:szCs w:val="20"/>
        </w:rPr>
        <w:t xml:space="preserve"> immédiatement</w:t>
      </w:r>
      <w:r w:rsidR="00B951D2">
        <w:rPr>
          <w:rFonts w:ascii="Verdana" w:hAnsi="Verdana"/>
          <w:sz w:val="20"/>
          <w:szCs w:val="20"/>
        </w:rPr>
        <w:t xml:space="preserve"> modifier </w:t>
      </w:r>
      <w:r w:rsidR="00D16453">
        <w:rPr>
          <w:rFonts w:ascii="Verdana" w:hAnsi="Verdana"/>
          <w:sz w:val="20"/>
          <w:szCs w:val="20"/>
        </w:rPr>
        <w:t>son</w:t>
      </w:r>
      <w:r w:rsidR="00B951D2">
        <w:rPr>
          <w:rFonts w:ascii="Verdana" w:hAnsi="Verdana"/>
          <w:sz w:val="20"/>
          <w:szCs w:val="20"/>
        </w:rPr>
        <w:t xml:space="preserve"> mot de passe et informer </w:t>
      </w:r>
      <w:r w:rsidR="0021212A">
        <w:rPr>
          <w:rFonts w:ascii="Verdana" w:hAnsi="Verdana"/>
          <w:sz w:val="20"/>
          <w:szCs w:val="20"/>
        </w:rPr>
        <w:t xml:space="preserve">LHH </w:t>
      </w:r>
      <w:r w:rsidR="00B951D2">
        <w:rPr>
          <w:rFonts w:ascii="Verdana" w:hAnsi="Verdana"/>
          <w:sz w:val="20"/>
          <w:szCs w:val="20"/>
        </w:rPr>
        <w:t>du problème e</w:t>
      </w:r>
      <w:r w:rsidR="002F6590">
        <w:rPr>
          <w:rFonts w:ascii="Verdana" w:hAnsi="Verdana"/>
          <w:sz w:val="20"/>
          <w:szCs w:val="20"/>
        </w:rPr>
        <w:t>n</w:t>
      </w:r>
      <w:r w:rsidR="00B951D2">
        <w:rPr>
          <w:rFonts w:ascii="Verdana" w:hAnsi="Verdana"/>
          <w:sz w:val="20"/>
          <w:szCs w:val="20"/>
        </w:rPr>
        <w:t xml:space="preserve"> écrivant à </w:t>
      </w:r>
      <w:r w:rsidR="002F6590">
        <w:rPr>
          <w:rFonts w:ascii="Verdana" w:hAnsi="Verdana"/>
          <w:sz w:val="20"/>
          <w:szCs w:val="20"/>
        </w:rPr>
        <w:t>l’adresse suivante</w:t>
      </w:r>
      <w:r w:rsidR="00C715C6">
        <w:rPr>
          <w:rFonts w:ascii="Verdana" w:hAnsi="Verdana"/>
          <w:sz w:val="20"/>
          <w:szCs w:val="20"/>
        </w:rPr>
        <w:t xml:space="preserve"> </w:t>
      </w:r>
      <w:r w:rsidR="00B951D2">
        <w:rPr>
          <w:rFonts w:ascii="Verdana" w:hAnsi="Verdana"/>
          <w:sz w:val="20"/>
          <w:szCs w:val="20"/>
        </w:rPr>
        <w:t xml:space="preserve">: </w:t>
      </w:r>
      <w:hyperlink r:id="rId12" w:history="1">
        <w:r w:rsidR="00295F39" w:rsidRPr="007D4596">
          <w:rPr>
            <w:rStyle w:val="Lienhypertexte"/>
            <w:rFonts w:ascii="Verdana" w:hAnsi="Verdana"/>
            <w:sz w:val="20"/>
            <w:szCs w:val="20"/>
            <w:u w:val="none"/>
          </w:rPr>
          <w:t>hrsupport_lu@lhh.com</w:t>
        </w:r>
      </w:hyperlink>
      <w:r w:rsidR="00295F39" w:rsidRPr="00356D3D">
        <w:rPr>
          <w:rFonts w:ascii="Verdana" w:hAnsi="Verdana"/>
          <w:sz w:val="20"/>
          <w:szCs w:val="20"/>
        </w:rPr>
        <w:t>.</w:t>
      </w:r>
    </w:p>
    <w:p w14:paraId="3D5C04AE" w14:textId="77777777" w:rsidR="00456AB9" w:rsidRDefault="00456AB9">
      <w:pPr>
        <w:spacing w:after="0" w:line="240" w:lineRule="auto"/>
        <w:jc w:val="both"/>
        <w:rPr>
          <w:rFonts w:ascii="Verdana" w:hAnsi="Verdana"/>
          <w:sz w:val="20"/>
          <w:szCs w:val="20"/>
        </w:rPr>
      </w:pPr>
    </w:p>
    <w:p w14:paraId="0E2C658D" w14:textId="657343C6" w:rsidR="00456AB9" w:rsidRDefault="00456AB9">
      <w:pPr>
        <w:spacing w:after="0" w:line="240" w:lineRule="auto"/>
        <w:jc w:val="both"/>
        <w:rPr>
          <w:rFonts w:ascii="Verdana" w:hAnsi="Verdana"/>
          <w:sz w:val="20"/>
          <w:szCs w:val="20"/>
        </w:rPr>
      </w:pPr>
      <w:r>
        <w:rPr>
          <w:rFonts w:ascii="Verdana" w:hAnsi="Verdana"/>
          <w:sz w:val="20"/>
          <w:szCs w:val="20"/>
        </w:rPr>
        <w:t xml:space="preserve">Si </w:t>
      </w:r>
      <w:r w:rsidR="002F6590">
        <w:rPr>
          <w:rFonts w:ascii="Verdana" w:hAnsi="Verdana"/>
          <w:sz w:val="20"/>
          <w:szCs w:val="20"/>
        </w:rPr>
        <w:t xml:space="preserve">le Client </w:t>
      </w:r>
      <w:r>
        <w:rPr>
          <w:rFonts w:ascii="Verdana" w:hAnsi="Verdana"/>
          <w:sz w:val="20"/>
          <w:szCs w:val="20"/>
        </w:rPr>
        <w:t xml:space="preserve">souhaite résilier </w:t>
      </w:r>
      <w:r w:rsidR="002F6590">
        <w:rPr>
          <w:rFonts w:ascii="Verdana" w:hAnsi="Verdana"/>
          <w:sz w:val="20"/>
          <w:szCs w:val="20"/>
        </w:rPr>
        <w:t>son</w:t>
      </w:r>
      <w:r>
        <w:rPr>
          <w:rFonts w:ascii="Verdana" w:hAnsi="Verdana"/>
          <w:sz w:val="20"/>
          <w:szCs w:val="20"/>
        </w:rPr>
        <w:t xml:space="preserve"> Compte, </w:t>
      </w:r>
      <w:r w:rsidR="002F6590">
        <w:rPr>
          <w:rFonts w:ascii="Verdana" w:hAnsi="Verdana"/>
          <w:sz w:val="20"/>
          <w:szCs w:val="20"/>
        </w:rPr>
        <w:t xml:space="preserve">le Client doit </w:t>
      </w:r>
      <w:r>
        <w:rPr>
          <w:rFonts w:ascii="Verdana" w:hAnsi="Verdana"/>
          <w:sz w:val="20"/>
          <w:szCs w:val="20"/>
        </w:rPr>
        <w:t xml:space="preserve">en informer </w:t>
      </w:r>
      <w:r w:rsidR="0021212A">
        <w:rPr>
          <w:rFonts w:ascii="Verdana" w:hAnsi="Verdana"/>
          <w:sz w:val="20"/>
          <w:szCs w:val="20"/>
        </w:rPr>
        <w:t>LHH</w:t>
      </w:r>
      <w:r w:rsidR="002F6590">
        <w:rPr>
          <w:rFonts w:ascii="Verdana" w:hAnsi="Verdana"/>
          <w:sz w:val="20"/>
          <w:szCs w:val="20"/>
        </w:rPr>
        <w:t xml:space="preserve"> </w:t>
      </w:r>
      <w:r w:rsidR="006907AA">
        <w:rPr>
          <w:rFonts w:ascii="Verdana" w:hAnsi="Verdana"/>
          <w:sz w:val="20"/>
          <w:szCs w:val="20"/>
        </w:rPr>
        <w:t xml:space="preserve">par mail en écrivant à </w:t>
      </w:r>
      <w:hyperlink r:id="rId13" w:history="1">
        <w:r w:rsidR="00295F39" w:rsidRPr="007D4596">
          <w:rPr>
            <w:rStyle w:val="Lienhypertexte"/>
            <w:rFonts w:ascii="Verdana" w:hAnsi="Verdana"/>
            <w:sz w:val="20"/>
            <w:szCs w:val="20"/>
            <w:u w:val="none"/>
          </w:rPr>
          <w:t>hrsupport_lu@lhh.com</w:t>
        </w:r>
      </w:hyperlink>
      <w:r w:rsidR="00295F39">
        <w:rPr>
          <w:rFonts w:ascii="Verdana" w:hAnsi="Verdana"/>
          <w:sz w:val="20"/>
          <w:szCs w:val="20"/>
        </w:rPr>
        <w:t>.</w:t>
      </w:r>
    </w:p>
    <w:p w14:paraId="584079A2" w14:textId="77777777" w:rsidR="00456AB9" w:rsidRDefault="00456AB9">
      <w:pPr>
        <w:spacing w:after="0" w:line="240" w:lineRule="auto"/>
        <w:jc w:val="both"/>
        <w:rPr>
          <w:rFonts w:ascii="Verdana" w:hAnsi="Verdana"/>
          <w:sz w:val="20"/>
          <w:szCs w:val="20"/>
        </w:rPr>
      </w:pPr>
    </w:p>
    <w:p w14:paraId="28771506" w14:textId="77777777" w:rsidR="007D0D98" w:rsidRPr="00D827C0" w:rsidRDefault="007D0D98">
      <w:pPr>
        <w:spacing w:after="0" w:line="240" w:lineRule="auto"/>
        <w:jc w:val="both"/>
        <w:rPr>
          <w:rFonts w:ascii="Verdana" w:hAnsi="Verdana"/>
          <w:b/>
          <w:bCs/>
          <w:sz w:val="20"/>
          <w:szCs w:val="20"/>
        </w:rPr>
      </w:pPr>
    </w:p>
    <w:p w14:paraId="4F85086D" w14:textId="11FBE71D" w:rsidR="007D0D98" w:rsidRPr="00D827C0" w:rsidRDefault="007F7A45" w:rsidP="00D827C0">
      <w:pPr>
        <w:spacing w:after="0" w:line="240" w:lineRule="auto"/>
        <w:jc w:val="both"/>
        <w:rPr>
          <w:rFonts w:ascii="Verdana" w:hAnsi="Verdana"/>
          <w:sz w:val="20"/>
          <w:szCs w:val="20"/>
        </w:rPr>
      </w:pPr>
      <w:r w:rsidRPr="00D827C0">
        <w:rPr>
          <w:rFonts w:ascii="Verdana" w:hAnsi="Verdana"/>
          <w:b/>
          <w:bCs/>
          <w:sz w:val="20"/>
          <w:szCs w:val="20"/>
        </w:rPr>
        <w:lastRenderedPageBreak/>
        <w:t xml:space="preserve">5. </w:t>
      </w:r>
      <w:r w:rsidR="000246B0" w:rsidRPr="00D827C0">
        <w:rPr>
          <w:rFonts w:ascii="Verdana" w:hAnsi="Verdana"/>
          <w:b/>
          <w:bCs/>
          <w:sz w:val="20"/>
          <w:szCs w:val="20"/>
        </w:rPr>
        <w:t>Disponibilité</w:t>
      </w:r>
      <w:r w:rsidR="007D0D98" w:rsidRPr="00D827C0">
        <w:rPr>
          <w:rFonts w:ascii="Verdana" w:hAnsi="Verdana"/>
          <w:b/>
          <w:bCs/>
          <w:sz w:val="20"/>
          <w:szCs w:val="20"/>
        </w:rPr>
        <w:t xml:space="preserve"> de</w:t>
      </w:r>
      <w:r w:rsidR="008D4649" w:rsidRPr="00D827C0">
        <w:rPr>
          <w:rFonts w:ascii="Verdana" w:hAnsi="Verdana"/>
          <w:b/>
          <w:bCs/>
          <w:sz w:val="20"/>
          <w:szCs w:val="20"/>
        </w:rPr>
        <w:t>s</w:t>
      </w:r>
      <w:r w:rsidR="008D4649" w:rsidRPr="00D827C0">
        <w:rPr>
          <w:rFonts w:ascii="Verdana" w:hAnsi="Verdana"/>
          <w:b/>
          <w:sz w:val="20"/>
          <w:szCs w:val="20"/>
        </w:rPr>
        <w:t xml:space="preserve"> documents contractuels de</w:t>
      </w:r>
      <w:r w:rsidR="007D0D98" w:rsidRPr="00D827C0">
        <w:rPr>
          <w:rFonts w:ascii="Verdana" w:hAnsi="Verdana"/>
          <w:b/>
          <w:sz w:val="20"/>
          <w:szCs w:val="20"/>
        </w:rPr>
        <w:t xml:space="preserve"> </w:t>
      </w:r>
      <w:r w:rsidR="00656E2C" w:rsidRPr="00D827C0">
        <w:rPr>
          <w:rFonts w:ascii="Verdana" w:hAnsi="Verdana"/>
          <w:b/>
          <w:sz w:val="20"/>
          <w:szCs w:val="20"/>
        </w:rPr>
        <w:t>« </w:t>
      </w:r>
      <w:proofErr w:type="spellStart"/>
      <w:r w:rsidR="001A3A2E">
        <w:rPr>
          <w:rFonts w:ascii="Verdana" w:hAnsi="Verdana"/>
          <w:b/>
          <w:sz w:val="20"/>
          <w:szCs w:val="20"/>
        </w:rPr>
        <w:t>My</w:t>
      </w:r>
      <w:r w:rsidR="0021212A">
        <w:rPr>
          <w:rFonts w:ascii="Verdana" w:hAnsi="Verdana"/>
          <w:b/>
          <w:sz w:val="20"/>
          <w:szCs w:val="20"/>
        </w:rPr>
        <w:t>LHH</w:t>
      </w:r>
      <w:proofErr w:type="spellEnd"/>
      <w:r w:rsidR="0021212A">
        <w:rPr>
          <w:rFonts w:ascii="Verdana" w:hAnsi="Verdana"/>
          <w:b/>
          <w:sz w:val="20"/>
          <w:szCs w:val="20"/>
        </w:rPr>
        <w:t xml:space="preserve"> </w:t>
      </w:r>
      <w:r w:rsidR="001A3A2E">
        <w:rPr>
          <w:rFonts w:ascii="Verdana" w:hAnsi="Verdana"/>
          <w:b/>
          <w:sz w:val="20"/>
          <w:szCs w:val="20"/>
        </w:rPr>
        <w:t>Business</w:t>
      </w:r>
      <w:r w:rsidR="00656E2C" w:rsidRPr="00D827C0">
        <w:rPr>
          <w:rFonts w:ascii="Verdana" w:hAnsi="Verdana"/>
          <w:b/>
          <w:sz w:val="20"/>
          <w:szCs w:val="20"/>
        </w:rPr>
        <w:t xml:space="preserve"> »</w:t>
      </w:r>
      <w:r w:rsidR="000246B0" w:rsidRPr="00D827C0">
        <w:rPr>
          <w:rFonts w:ascii="Verdana" w:hAnsi="Verdana"/>
          <w:b/>
          <w:sz w:val="20"/>
          <w:szCs w:val="20"/>
        </w:rPr>
        <w:t xml:space="preserve"> en fin de relation contractuelle</w:t>
      </w:r>
    </w:p>
    <w:p w14:paraId="3DA11BEF" w14:textId="77777777" w:rsidR="001373FC" w:rsidRDefault="001373FC">
      <w:pPr>
        <w:spacing w:after="0" w:line="240" w:lineRule="auto"/>
        <w:jc w:val="both"/>
        <w:rPr>
          <w:rFonts w:ascii="Verdana" w:hAnsi="Verdana"/>
          <w:sz w:val="20"/>
          <w:szCs w:val="20"/>
        </w:rPr>
      </w:pPr>
    </w:p>
    <w:p w14:paraId="3F82CE06" w14:textId="07DDF165" w:rsidR="00DA3E18" w:rsidRPr="009F22FD" w:rsidRDefault="0021212A">
      <w:pPr>
        <w:spacing w:after="0" w:line="240" w:lineRule="auto"/>
        <w:jc w:val="both"/>
        <w:rPr>
          <w:rFonts w:ascii="Verdana" w:hAnsi="Verdana"/>
          <w:sz w:val="20"/>
          <w:szCs w:val="20"/>
        </w:rPr>
      </w:pPr>
      <w:r>
        <w:rPr>
          <w:rFonts w:ascii="Verdana" w:hAnsi="Verdana"/>
          <w:sz w:val="20"/>
          <w:szCs w:val="20"/>
        </w:rPr>
        <w:t>LHH</w:t>
      </w:r>
      <w:r w:rsidRPr="009F22FD">
        <w:rPr>
          <w:rFonts w:ascii="Verdana" w:hAnsi="Verdana"/>
          <w:sz w:val="20"/>
          <w:szCs w:val="20"/>
        </w:rPr>
        <w:t xml:space="preserve"> </w:t>
      </w:r>
      <w:r w:rsidR="00DA3E18" w:rsidRPr="00D827C0">
        <w:rPr>
          <w:rFonts w:ascii="Verdana" w:hAnsi="Verdana"/>
          <w:sz w:val="20"/>
          <w:szCs w:val="20"/>
        </w:rPr>
        <w:t>garanti</w:t>
      </w:r>
      <w:r w:rsidR="002F6590" w:rsidRPr="009F22FD">
        <w:rPr>
          <w:rFonts w:ascii="Verdana" w:hAnsi="Verdana"/>
          <w:sz w:val="20"/>
          <w:szCs w:val="20"/>
        </w:rPr>
        <w:t>t</w:t>
      </w:r>
      <w:r w:rsidR="00DA3E18" w:rsidRPr="00D827C0">
        <w:rPr>
          <w:rFonts w:ascii="Verdana" w:hAnsi="Verdana"/>
          <w:sz w:val="20"/>
          <w:szCs w:val="20"/>
        </w:rPr>
        <w:t xml:space="preserve"> un accès </w:t>
      </w:r>
      <w:r w:rsidR="002F6590" w:rsidRPr="009F22FD">
        <w:rPr>
          <w:rFonts w:ascii="Verdana" w:hAnsi="Verdana"/>
          <w:sz w:val="20"/>
          <w:szCs w:val="20"/>
        </w:rPr>
        <w:t>aux</w:t>
      </w:r>
      <w:r w:rsidR="00DA3E18" w:rsidRPr="00D827C0">
        <w:rPr>
          <w:rFonts w:ascii="Verdana" w:hAnsi="Verdana"/>
          <w:sz w:val="20"/>
          <w:szCs w:val="20"/>
        </w:rPr>
        <w:t xml:space="preserve"> documents contractuels </w:t>
      </w:r>
      <w:r w:rsidR="00B70AE5" w:rsidRPr="009F22FD">
        <w:rPr>
          <w:rFonts w:ascii="Verdana" w:hAnsi="Verdana"/>
          <w:sz w:val="20"/>
          <w:szCs w:val="20"/>
        </w:rPr>
        <w:t xml:space="preserve">du client </w:t>
      </w:r>
      <w:r w:rsidR="00DA3E18" w:rsidRPr="00D827C0">
        <w:rPr>
          <w:rFonts w:ascii="Verdana" w:hAnsi="Verdana"/>
          <w:sz w:val="20"/>
          <w:szCs w:val="20"/>
        </w:rPr>
        <w:t>durant les 3 années qui suivent la fin de notre relation contractuelle (les 3 années sont calculées à partir du dernier jour de contrat de mise à disposition).</w:t>
      </w:r>
    </w:p>
    <w:p w14:paraId="68B96D99" w14:textId="45B3B643" w:rsidR="001373FC" w:rsidRDefault="001373FC">
      <w:pPr>
        <w:spacing w:after="0" w:line="240" w:lineRule="auto"/>
        <w:jc w:val="both"/>
        <w:rPr>
          <w:rFonts w:ascii="Verdana" w:hAnsi="Verdana"/>
          <w:sz w:val="20"/>
          <w:szCs w:val="20"/>
        </w:rPr>
      </w:pPr>
    </w:p>
    <w:p w14:paraId="2F21F8C9" w14:textId="77777777" w:rsidR="008D4649" w:rsidRPr="00D827C0" w:rsidRDefault="008D4649" w:rsidP="00D827C0">
      <w:pPr>
        <w:spacing w:after="0" w:line="240" w:lineRule="auto"/>
        <w:jc w:val="both"/>
        <w:rPr>
          <w:rFonts w:ascii="Verdana" w:hAnsi="Verdana"/>
          <w:b/>
          <w:sz w:val="20"/>
          <w:szCs w:val="20"/>
        </w:rPr>
      </w:pPr>
    </w:p>
    <w:p w14:paraId="5F9DD34B" w14:textId="0782FBF5" w:rsidR="001373FC" w:rsidRPr="00D827C0" w:rsidRDefault="00E737BE" w:rsidP="00D827C0">
      <w:pPr>
        <w:spacing w:after="0" w:line="240" w:lineRule="auto"/>
        <w:jc w:val="both"/>
        <w:rPr>
          <w:rFonts w:ascii="Verdana" w:hAnsi="Verdana"/>
          <w:b/>
          <w:sz w:val="20"/>
          <w:szCs w:val="20"/>
        </w:rPr>
      </w:pPr>
      <w:r>
        <w:rPr>
          <w:rFonts w:ascii="Verdana" w:hAnsi="Verdana"/>
          <w:b/>
          <w:sz w:val="20"/>
          <w:szCs w:val="20"/>
        </w:rPr>
        <w:t xml:space="preserve">6. </w:t>
      </w:r>
      <w:r w:rsidR="001373FC" w:rsidRPr="00D827C0">
        <w:rPr>
          <w:rFonts w:ascii="Verdana" w:hAnsi="Verdana"/>
          <w:b/>
          <w:sz w:val="20"/>
          <w:szCs w:val="20"/>
        </w:rPr>
        <w:t>Droit de propriété intellectuelle</w:t>
      </w:r>
    </w:p>
    <w:p w14:paraId="44BFC2E1" w14:textId="77777777" w:rsidR="001373FC" w:rsidRDefault="001373FC">
      <w:pPr>
        <w:spacing w:after="0" w:line="240" w:lineRule="auto"/>
        <w:jc w:val="both"/>
        <w:rPr>
          <w:rFonts w:ascii="Verdana" w:hAnsi="Verdana"/>
          <w:sz w:val="20"/>
          <w:szCs w:val="20"/>
        </w:rPr>
      </w:pPr>
    </w:p>
    <w:p w14:paraId="0BA41B64" w14:textId="60F3B5D8" w:rsidR="001373FC" w:rsidRDefault="001373FC">
      <w:pPr>
        <w:spacing w:after="0" w:line="240" w:lineRule="auto"/>
        <w:jc w:val="both"/>
        <w:rPr>
          <w:rFonts w:ascii="Verdana" w:hAnsi="Verdana"/>
          <w:sz w:val="20"/>
          <w:szCs w:val="20"/>
        </w:rPr>
      </w:pPr>
      <w:r>
        <w:rPr>
          <w:rFonts w:ascii="Verdana" w:hAnsi="Verdana"/>
          <w:sz w:val="20"/>
          <w:szCs w:val="20"/>
        </w:rPr>
        <w:t xml:space="preserve">Tout contenu sur </w:t>
      </w:r>
      <w:r w:rsidR="008A3163"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1A3A2E">
        <w:rPr>
          <w:rFonts w:ascii="Verdana" w:hAnsi="Verdana"/>
          <w:sz w:val="20"/>
          <w:szCs w:val="20"/>
        </w:rPr>
        <w:t xml:space="preserve"> Business</w:t>
      </w:r>
      <w:r w:rsidR="008A3163">
        <w:rPr>
          <w:rFonts w:ascii="Verdana" w:hAnsi="Verdana"/>
          <w:sz w:val="20"/>
          <w:szCs w:val="20"/>
        </w:rPr>
        <w:t xml:space="preserve"> </w:t>
      </w:r>
      <w:r w:rsidR="008A3163" w:rsidRPr="00656E2C">
        <w:rPr>
          <w:rFonts w:ascii="Verdana" w:hAnsi="Verdana"/>
          <w:sz w:val="20"/>
          <w:szCs w:val="20"/>
        </w:rPr>
        <w:t>»</w:t>
      </w:r>
      <w:r w:rsidR="008A3163" w:rsidRPr="00C33F3D">
        <w:rPr>
          <w:rFonts w:ascii="Verdana" w:hAnsi="Verdana"/>
          <w:sz w:val="20"/>
          <w:szCs w:val="20"/>
        </w:rPr>
        <w:t xml:space="preserve"> </w:t>
      </w:r>
      <w:r>
        <w:rPr>
          <w:rFonts w:ascii="Verdana" w:hAnsi="Verdana"/>
          <w:sz w:val="20"/>
          <w:szCs w:val="20"/>
        </w:rPr>
        <w:t>est</w:t>
      </w:r>
      <w:r w:rsidR="005E5B26">
        <w:rPr>
          <w:rFonts w:ascii="Verdana" w:hAnsi="Verdana"/>
          <w:sz w:val="20"/>
          <w:szCs w:val="20"/>
        </w:rPr>
        <w:t xml:space="preserve"> la propriété </w:t>
      </w:r>
      <w:r w:rsidR="008D5F6B">
        <w:rPr>
          <w:rFonts w:ascii="Verdana" w:hAnsi="Verdana"/>
          <w:sz w:val="20"/>
          <w:szCs w:val="20"/>
        </w:rPr>
        <w:t xml:space="preserve">exclusive </w:t>
      </w:r>
      <w:r w:rsidR="005E5B26">
        <w:rPr>
          <w:rFonts w:ascii="Verdana" w:hAnsi="Verdana"/>
          <w:sz w:val="20"/>
          <w:szCs w:val="20"/>
        </w:rPr>
        <w:t>d</w:t>
      </w:r>
      <w:r w:rsidR="0021212A">
        <w:rPr>
          <w:rFonts w:ascii="Verdana" w:hAnsi="Verdana"/>
          <w:sz w:val="20"/>
          <w:szCs w:val="20"/>
        </w:rPr>
        <w:t>e LHH</w:t>
      </w:r>
      <w:r>
        <w:rPr>
          <w:rFonts w:ascii="Verdana" w:hAnsi="Verdana"/>
          <w:sz w:val="20"/>
          <w:szCs w:val="20"/>
        </w:rPr>
        <w:t xml:space="preserve">. Tout ce que </w:t>
      </w:r>
      <w:r w:rsidR="008D5F6B">
        <w:rPr>
          <w:rFonts w:ascii="Verdana" w:hAnsi="Verdana"/>
          <w:sz w:val="20"/>
          <w:szCs w:val="20"/>
        </w:rPr>
        <w:t>le Client</w:t>
      </w:r>
      <w:r>
        <w:rPr>
          <w:rFonts w:ascii="Verdana" w:hAnsi="Verdana"/>
          <w:sz w:val="20"/>
          <w:szCs w:val="20"/>
        </w:rPr>
        <w:t xml:space="preserve"> p</w:t>
      </w:r>
      <w:r w:rsidR="008D5F6B">
        <w:rPr>
          <w:rFonts w:ascii="Verdana" w:hAnsi="Verdana"/>
          <w:sz w:val="20"/>
          <w:szCs w:val="20"/>
        </w:rPr>
        <w:t xml:space="preserve">eut </w:t>
      </w:r>
      <w:r>
        <w:rPr>
          <w:rFonts w:ascii="Verdana" w:hAnsi="Verdana"/>
          <w:sz w:val="20"/>
          <w:szCs w:val="20"/>
        </w:rPr>
        <w:t xml:space="preserve">voir ou lire sur </w:t>
      </w:r>
      <w:r w:rsidR="008A3163"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21212A">
        <w:rPr>
          <w:rFonts w:ascii="Verdana" w:hAnsi="Verdana"/>
          <w:sz w:val="20"/>
          <w:szCs w:val="20"/>
        </w:rPr>
        <w:t xml:space="preserve"> </w:t>
      </w:r>
      <w:r w:rsidR="001A3A2E">
        <w:rPr>
          <w:rFonts w:ascii="Verdana" w:hAnsi="Verdana"/>
          <w:sz w:val="20"/>
          <w:szCs w:val="20"/>
        </w:rPr>
        <w:t>Business</w:t>
      </w:r>
      <w:r w:rsidR="008A3163">
        <w:rPr>
          <w:rFonts w:ascii="Verdana" w:hAnsi="Verdana"/>
          <w:sz w:val="20"/>
          <w:szCs w:val="20"/>
        </w:rPr>
        <w:t xml:space="preserve"> </w:t>
      </w:r>
      <w:r w:rsidR="008A3163" w:rsidRPr="00656E2C">
        <w:rPr>
          <w:rFonts w:ascii="Verdana" w:hAnsi="Verdana"/>
          <w:sz w:val="20"/>
          <w:szCs w:val="20"/>
        </w:rPr>
        <w:t>»</w:t>
      </w:r>
      <w:r w:rsidR="008A3163" w:rsidRPr="00C33F3D">
        <w:rPr>
          <w:rFonts w:ascii="Verdana" w:hAnsi="Verdana"/>
          <w:sz w:val="20"/>
          <w:szCs w:val="20"/>
        </w:rPr>
        <w:t xml:space="preserve"> </w:t>
      </w:r>
      <w:r>
        <w:rPr>
          <w:rFonts w:ascii="Verdana" w:hAnsi="Verdana"/>
          <w:sz w:val="20"/>
          <w:szCs w:val="20"/>
        </w:rPr>
        <w:t>(tels que les images, textes et tout autre contenu) est protégé</w:t>
      </w:r>
      <w:r w:rsidR="00AE0452">
        <w:rPr>
          <w:rFonts w:ascii="Verdana" w:hAnsi="Verdana"/>
          <w:sz w:val="20"/>
          <w:szCs w:val="20"/>
        </w:rPr>
        <w:t xml:space="preserve"> légalement</w:t>
      </w:r>
      <w:r>
        <w:rPr>
          <w:rFonts w:ascii="Verdana" w:hAnsi="Verdana"/>
          <w:sz w:val="20"/>
          <w:szCs w:val="20"/>
        </w:rPr>
        <w:t xml:space="preserve"> par le droit d’auteur, droit des marques ou toute autre droit de propriété intellectuelle. </w:t>
      </w:r>
      <w:r w:rsidR="008D5F6B">
        <w:rPr>
          <w:rFonts w:ascii="Verdana" w:hAnsi="Verdana"/>
          <w:sz w:val="20"/>
          <w:szCs w:val="20"/>
        </w:rPr>
        <w:t xml:space="preserve">Le Client doit </w:t>
      </w:r>
      <w:r w:rsidR="00B942F0">
        <w:rPr>
          <w:rFonts w:ascii="Verdana" w:hAnsi="Verdana"/>
          <w:sz w:val="20"/>
          <w:szCs w:val="20"/>
        </w:rPr>
        <w:t xml:space="preserve">respecter à tout moment tous les droits de propriété intellectuelle du </w:t>
      </w:r>
      <w:r w:rsidR="008A3163"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1A3A2E">
        <w:rPr>
          <w:rFonts w:ascii="Verdana" w:hAnsi="Verdana"/>
          <w:sz w:val="20"/>
          <w:szCs w:val="20"/>
        </w:rPr>
        <w:t xml:space="preserve"> Business</w:t>
      </w:r>
      <w:r w:rsidR="008A3163">
        <w:rPr>
          <w:rFonts w:ascii="Verdana" w:hAnsi="Verdana"/>
          <w:sz w:val="20"/>
          <w:szCs w:val="20"/>
        </w:rPr>
        <w:t xml:space="preserve"> </w:t>
      </w:r>
      <w:r w:rsidR="008A3163" w:rsidRPr="00656E2C">
        <w:rPr>
          <w:rFonts w:ascii="Verdana" w:hAnsi="Verdana"/>
          <w:sz w:val="20"/>
          <w:szCs w:val="20"/>
        </w:rPr>
        <w:t>»</w:t>
      </w:r>
      <w:r w:rsidR="008A3163" w:rsidRPr="00C33F3D">
        <w:rPr>
          <w:rFonts w:ascii="Verdana" w:hAnsi="Verdana"/>
          <w:sz w:val="20"/>
          <w:szCs w:val="20"/>
        </w:rPr>
        <w:t xml:space="preserve"> </w:t>
      </w:r>
      <w:r w:rsidR="00AE0452">
        <w:rPr>
          <w:rFonts w:ascii="Verdana" w:hAnsi="Verdana"/>
          <w:sz w:val="20"/>
          <w:szCs w:val="20"/>
        </w:rPr>
        <w:t xml:space="preserve">au niveau du </w:t>
      </w:r>
      <w:r w:rsidR="00B942F0">
        <w:rPr>
          <w:rFonts w:ascii="Verdana" w:hAnsi="Verdana"/>
          <w:sz w:val="20"/>
          <w:szCs w:val="20"/>
        </w:rPr>
        <w:t>Contenu et</w:t>
      </w:r>
      <w:r w:rsidR="002C260C">
        <w:rPr>
          <w:rFonts w:ascii="Verdana" w:hAnsi="Verdana"/>
          <w:sz w:val="20"/>
          <w:szCs w:val="20"/>
        </w:rPr>
        <w:t xml:space="preserve"> des</w:t>
      </w:r>
      <w:r w:rsidR="00B942F0">
        <w:rPr>
          <w:rFonts w:ascii="Verdana" w:hAnsi="Verdana"/>
          <w:sz w:val="20"/>
          <w:szCs w:val="20"/>
        </w:rPr>
        <w:t xml:space="preserve"> Services, qu’ils soient détenus par</w:t>
      </w:r>
      <w:r w:rsidR="00B35417">
        <w:rPr>
          <w:rFonts w:ascii="Verdana" w:hAnsi="Verdana"/>
          <w:sz w:val="20"/>
          <w:szCs w:val="20"/>
        </w:rPr>
        <w:t xml:space="preserve"> </w:t>
      </w:r>
      <w:r w:rsidR="0021212A">
        <w:rPr>
          <w:rFonts w:ascii="Verdana" w:hAnsi="Verdana"/>
          <w:sz w:val="20"/>
          <w:szCs w:val="20"/>
        </w:rPr>
        <w:t>LHH</w:t>
      </w:r>
      <w:r w:rsidR="00B942F0">
        <w:rPr>
          <w:rFonts w:ascii="Verdana" w:hAnsi="Verdana"/>
          <w:sz w:val="20"/>
          <w:szCs w:val="20"/>
        </w:rPr>
        <w:t xml:space="preserve">, une société du Groupe Adecco ou un tiers. </w:t>
      </w:r>
      <w:r w:rsidR="00B35417">
        <w:rPr>
          <w:rFonts w:ascii="Verdana" w:hAnsi="Verdana"/>
          <w:sz w:val="20"/>
          <w:szCs w:val="20"/>
        </w:rPr>
        <w:t>Le Client ne doit p</w:t>
      </w:r>
      <w:r w:rsidR="00B942F0">
        <w:rPr>
          <w:rFonts w:ascii="Verdana" w:hAnsi="Verdana"/>
          <w:sz w:val="20"/>
          <w:szCs w:val="20"/>
        </w:rPr>
        <w:t xml:space="preserve">as obtenir ou tenter d’obtenir tout Contenu par des moyens ou procédures autres que ceux qui sont mis à </w:t>
      </w:r>
      <w:r w:rsidR="00B35417">
        <w:rPr>
          <w:rFonts w:ascii="Verdana" w:hAnsi="Verdana"/>
          <w:sz w:val="20"/>
          <w:szCs w:val="20"/>
        </w:rPr>
        <w:t>sa</w:t>
      </w:r>
      <w:r w:rsidR="00B942F0">
        <w:rPr>
          <w:rFonts w:ascii="Verdana" w:hAnsi="Verdana"/>
          <w:sz w:val="20"/>
          <w:szCs w:val="20"/>
        </w:rPr>
        <w:t xml:space="preserve"> disposition sur le </w:t>
      </w:r>
      <w:r w:rsidR="008A3163"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21212A">
        <w:rPr>
          <w:rFonts w:ascii="Verdana" w:hAnsi="Verdana"/>
          <w:sz w:val="20"/>
          <w:szCs w:val="20"/>
        </w:rPr>
        <w:t xml:space="preserve"> </w:t>
      </w:r>
      <w:r w:rsidR="001A3A2E">
        <w:rPr>
          <w:rFonts w:ascii="Verdana" w:hAnsi="Verdana"/>
          <w:sz w:val="20"/>
          <w:szCs w:val="20"/>
        </w:rPr>
        <w:t>Business</w:t>
      </w:r>
      <w:r w:rsidR="008A3163">
        <w:rPr>
          <w:rFonts w:ascii="Verdana" w:hAnsi="Verdana"/>
          <w:sz w:val="20"/>
          <w:szCs w:val="20"/>
        </w:rPr>
        <w:t xml:space="preserve"> </w:t>
      </w:r>
      <w:r w:rsidR="008A3163" w:rsidRPr="00656E2C">
        <w:rPr>
          <w:rFonts w:ascii="Verdana" w:hAnsi="Verdana"/>
          <w:sz w:val="20"/>
          <w:szCs w:val="20"/>
        </w:rPr>
        <w:t>»</w:t>
      </w:r>
      <w:r w:rsidR="008A3163">
        <w:rPr>
          <w:rFonts w:ascii="Verdana" w:hAnsi="Verdana"/>
          <w:sz w:val="20"/>
          <w:szCs w:val="20"/>
        </w:rPr>
        <w:t>.</w:t>
      </w:r>
    </w:p>
    <w:p w14:paraId="31BB8327" w14:textId="77777777" w:rsidR="00EC30B6" w:rsidRDefault="00EC30B6">
      <w:pPr>
        <w:spacing w:after="0" w:line="240" w:lineRule="auto"/>
        <w:jc w:val="both"/>
        <w:rPr>
          <w:rFonts w:ascii="Verdana" w:hAnsi="Verdana"/>
          <w:sz w:val="20"/>
          <w:szCs w:val="20"/>
        </w:rPr>
      </w:pPr>
    </w:p>
    <w:p w14:paraId="34FBD163" w14:textId="15F72C3A" w:rsidR="00861504" w:rsidRDefault="00EC30B6">
      <w:pPr>
        <w:spacing w:after="0" w:line="240" w:lineRule="auto"/>
        <w:jc w:val="both"/>
        <w:rPr>
          <w:rFonts w:ascii="Verdana" w:hAnsi="Verdana"/>
          <w:sz w:val="20"/>
          <w:szCs w:val="20"/>
        </w:rPr>
      </w:pPr>
      <w:r>
        <w:rPr>
          <w:rFonts w:ascii="Verdana" w:hAnsi="Verdana"/>
          <w:sz w:val="20"/>
          <w:szCs w:val="20"/>
        </w:rPr>
        <w:t xml:space="preserve">En aucun cas les présentes Conditions Générales ou l’utilisation du </w:t>
      </w:r>
      <w:r w:rsidR="008A3163"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21212A">
        <w:rPr>
          <w:rFonts w:ascii="Verdana" w:hAnsi="Verdana"/>
          <w:sz w:val="20"/>
          <w:szCs w:val="20"/>
        </w:rPr>
        <w:t xml:space="preserve"> </w:t>
      </w:r>
      <w:r w:rsidR="001A3A2E">
        <w:rPr>
          <w:rFonts w:ascii="Verdana" w:hAnsi="Verdana"/>
          <w:sz w:val="20"/>
          <w:szCs w:val="20"/>
        </w:rPr>
        <w:t>Business</w:t>
      </w:r>
      <w:r w:rsidR="008A3163">
        <w:rPr>
          <w:rFonts w:ascii="Verdana" w:hAnsi="Verdana"/>
          <w:sz w:val="20"/>
          <w:szCs w:val="20"/>
        </w:rPr>
        <w:t xml:space="preserve"> </w:t>
      </w:r>
      <w:r w:rsidR="008A3163" w:rsidRPr="00656E2C">
        <w:rPr>
          <w:rFonts w:ascii="Verdana" w:hAnsi="Verdana"/>
          <w:sz w:val="20"/>
          <w:szCs w:val="20"/>
        </w:rPr>
        <w:t>»</w:t>
      </w:r>
      <w:r w:rsidR="008A3163" w:rsidRPr="00C33F3D">
        <w:rPr>
          <w:rFonts w:ascii="Verdana" w:hAnsi="Verdana"/>
          <w:sz w:val="20"/>
          <w:szCs w:val="20"/>
        </w:rPr>
        <w:t xml:space="preserve"> </w:t>
      </w:r>
      <w:r>
        <w:rPr>
          <w:rFonts w:ascii="Verdana" w:hAnsi="Verdana"/>
          <w:sz w:val="20"/>
          <w:szCs w:val="20"/>
        </w:rPr>
        <w:t>n</w:t>
      </w:r>
      <w:r w:rsidR="00B35417">
        <w:rPr>
          <w:rFonts w:ascii="Verdana" w:hAnsi="Verdana"/>
          <w:sz w:val="20"/>
          <w:szCs w:val="20"/>
        </w:rPr>
        <w:t>’</w:t>
      </w:r>
      <w:r>
        <w:rPr>
          <w:rFonts w:ascii="Verdana" w:hAnsi="Verdana"/>
          <w:sz w:val="20"/>
          <w:szCs w:val="20"/>
        </w:rPr>
        <w:t>octroie</w:t>
      </w:r>
      <w:r w:rsidR="008313EB">
        <w:rPr>
          <w:rFonts w:ascii="Verdana" w:hAnsi="Verdana"/>
          <w:sz w:val="20"/>
          <w:szCs w:val="20"/>
        </w:rPr>
        <w:t>nt</w:t>
      </w:r>
      <w:r>
        <w:rPr>
          <w:rFonts w:ascii="Verdana" w:hAnsi="Verdana"/>
          <w:sz w:val="20"/>
          <w:szCs w:val="20"/>
        </w:rPr>
        <w:t xml:space="preserve"> un droit de propriété intellectuelle du </w:t>
      </w:r>
      <w:r w:rsidR="008A3163"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1A3A2E">
        <w:rPr>
          <w:rFonts w:ascii="Verdana" w:hAnsi="Verdana"/>
          <w:sz w:val="20"/>
          <w:szCs w:val="20"/>
        </w:rPr>
        <w:t xml:space="preserve"> Business</w:t>
      </w:r>
      <w:r w:rsidR="008A3163">
        <w:rPr>
          <w:rFonts w:ascii="Verdana" w:hAnsi="Verdana"/>
          <w:sz w:val="20"/>
          <w:szCs w:val="20"/>
        </w:rPr>
        <w:t xml:space="preserve"> </w:t>
      </w:r>
      <w:r w:rsidR="008A3163" w:rsidRPr="00656E2C">
        <w:rPr>
          <w:rFonts w:ascii="Verdana" w:hAnsi="Verdana"/>
          <w:sz w:val="20"/>
          <w:szCs w:val="20"/>
        </w:rPr>
        <w:t>»</w:t>
      </w:r>
      <w:r>
        <w:rPr>
          <w:rFonts w:ascii="Verdana" w:hAnsi="Verdana"/>
          <w:sz w:val="20"/>
          <w:szCs w:val="20"/>
        </w:rPr>
        <w:t>, du Contenu ou des Services autre que ceux décrits ici ou dans nos Conditions Particulières</w:t>
      </w:r>
      <w:r w:rsidR="00B35417">
        <w:rPr>
          <w:rFonts w:ascii="Verdana" w:hAnsi="Verdana"/>
          <w:sz w:val="20"/>
          <w:szCs w:val="20"/>
        </w:rPr>
        <w:t xml:space="preserve"> au Client</w:t>
      </w:r>
      <w:r>
        <w:rPr>
          <w:rFonts w:ascii="Verdana" w:hAnsi="Verdana"/>
          <w:sz w:val="20"/>
          <w:szCs w:val="20"/>
        </w:rPr>
        <w:t xml:space="preserve">. Par conséquent, il est formellement interdit </w:t>
      </w:r>
      <w:r w:rsidR="00B35417">
        <w:rPr>
          <w:rFonts w:ascii="Verdana" w:hAnsi="Verdana"/>
          <w:sz w:val="20"/>
          <w:szCs w:val="20"/>
        </w:rPr>
        <w:t xml:space="preserve">au Client </w:t>
      </w:r>
      <w:r>
        <w:rPr>
          <w:rFonts w:ascii="Verdana" w:hAnsi="Verdana"/>
          <w:sz w:val="20"/>
          <w:szCs w:val="20"/>
        </w:rPr>
        <w:t xml:space="preserve">de procéder à toute reproduction, transformation, distribution ou communication publique, ou de rendre disponible, extraire, réutiliser, renvoyer ou de toute autre manière utiliser, par tous moyens ou toutes procédures, tout ou partie du </w:t>
      </w:r>
      <w:r w:rsidR="008A3163"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1A3A2E">
        <w:rPr>
          <w:rFonts w:ascii="Verdana" w:hAnsi="Verdana"/>
          <w:sz w:val="20"/>
          <w:szCs w:val="20"/>
        </w:rPr>
        <w:t xml:space="preserve"> Business</w:t>
      </w:r>
      <w:r w:rsidR="008A3163">
        <w:rPr>
          <w:rFonts w:ascii="Verdana" w:hAnsi="Verdana"/>
          <w:sz w:val="20"/>
          <w:szCs w:val="20"/>
        </w:rPr>
        <w:t xml:space="preserve"> </w:t>
      </w:r>
      <w:r w:rsidR="008A3163" w:rsidRPr="00656E2C">
        <w:rPr>
          <w:rFonts w:ascii="Verdana" w:hAnsi="Verdana"/>
          <w:sz w:val="20"/>
          <w:szCs w:val="20"/>
        </w:rPr>
        <w:t>»</w:t>
      </w:r>
      <w:r>
        <w:rPr>
          <w:rFonts w:ascii="Verdana" w:hAnsi="Verdana"/>
          <w:sz w:val="20"/>
          <w:szCs w:val="20"/>
        </w:rPr>
        <w:t xml:space="preserve">, Contenu ou Service, sauf ce qui est permis par les présentes Conditions Générales, toute Condition Particulière, ou lorsque </w:t>
      </w:r>
      <w:r w:rsidR="00427763">
        <w:rPr>
          <w:rFonts w:ascii="Verdana" w:hAnsi="Verdana"/>
          <w:sz w:val="20"/>
          <w:szCs w:val="20"/>
        </w:rPr>
        <w:t>le Client est</w:t>
      </w:r>
      <w:r>
        <w:rPr>
          <w:rFonts w:ascii="Verdana" w:hAnsi="Verdana"/>
          <w:sz w:val="20"/>
          <w:szCs w:val="20"/>
        </w:rPr>
        <w:t xml:space="preserve"> autorisé à le faire par la loi applicable, ou lorsqu’une autorisation expresse a été donnée </w:t>
      </w:r>
      <w:r w:rsidR="00427763">
        <w:rPr>
          <w:rFonts w:ascii="Verdana" w:hAnsi="Verdana"/>
          <w:sz w:val="20"/>
          <w:szCs w:val="20"/>
        </w:rPr>
        <w:t xml:space="preserve">au Client </w:t>
      </w:r>
      <w:r>
        <w:rPr>
          <w:rFonts w:ascii="Verdana" w:hAnsi="Verdana"/>
          <w:sz w:val="20"/>
          <w:szCs w:val="20"/>
        </w:rPr>
        <w:t>par le détendeur des droits</w:t>
      </w:r>
      <w:r w:rsidR="00AE0452">
        <w:rPr>
          <w:rFonts w:ascii="Verdana" w:hAnsi="Verdana"/>
          <w:sz w:val="20"/>
          <w:szCs w:val="20"/>
        </w:rPr>
        <w:t xml:space="preserve"> concernés</w:t>
      </w:r>
      <w:r>
        <w:rPr>
          <w:rFonts w:ascii="Verdana" w:hAnsi="Verdana"/>
          <w:sz w:val="20"/>
          <w:szCs w:val="20"/>
        </w:rPr>
        <w:t xml:space="preserve">. </w:t>
      </w:r>
    </w:p>
    <w:p w14:paraId="2CE89326" w14:textId="77777777" w:rsidR="00B2666E" w:rsidRDefault="00B2666E">
      <w:pPr>
        <w:spacing w:after="0" w:line="240" w:lineRule="auto"/>
        <w:jc w:val="both"/>
        <w:rPr>
          <w:rFonts w:ascii="Verdana" w:hAnsi="Verdana"/>
          <w:sz w:val="20"/>
          <w:szCs w:val="20"/>
        </w:rPr>
      </w:pPr>
    </w:p>
    <w:p w14:paraId="7161D2F2" w14:textId="77777777" w:rsidR="00B2666E" w:rsidRDefault="00B2666E">
      <w:pPr>
        <w:spacing w:after="0" w:line="240" w:lineRule="auto"/>
        <w:jc w:val="both"/>
        <w:rPr>
          <w:rFonts w:ascii="Verdana" w:hAnsi="Verdana"/>
          <w:sz w:val="20"/>
          <w:szCs w:val="20"/>
        </w:rPr>
      </w:pPr>
    </w:p>
    <w:p w14:paraId="50E68C51" w14:textId="7F6B3D00" w:rsidR="00B2666E" w:rsidRPr="00D827C0" w:rsidRDefault="00427763" w:rsidP="00D827C0">
      <w:pPr>
        <w:spacing w:after="0" w:line="240" w:lineRule="auto"/>
        <w:jc w:val="both"/>
        <w:rPr>
          <w:rFonts w:ascii="Verdana" w:hAnsi="Verdana"/>
          <w:b/>
          <w:sz w:val="20"/>
          <w:szCs w:val="20"/>
        </w:rPr>
      </w:pPr>
      <w:r>
        <w:rPr>
          <w:rFonts w:ascii="Verdana" w:hAnsi="Verdana"/>
          <w:b/>
          <w:sz w:val="20"/>
          <w:szCs w:val="20"/>
        </w:rPr>
        <w:t xml:space="preserve">7. </w:t>
      </w:r>
      <w:r w:rsidR="00791860" w:rsidRPr="00D827C0">
        <w:rPr>
          <w:rFonts w:ascii="Verdana" w:hAnsi="Verdana"/>
          <w:b/>
          <w:sz w:val="20"/>
          <w:szCs w:val="20"/>
        </w:rPr>
        <w:t>Données</w:t>
      </w:r>
      <w:r w:rsidR="00B2666E" w:rsidRPr="00D827C0">
        <w:rPr>
          <w:rFonts w:ascii="Verdana" w:hAnsi="Verdana"/>
          <w:b/>
          <w:sz w:val="20"/>
          <w:szCs w:val="20"/>
        </w:rPr>
        <w:t xml:space="preserve"> </w:t>
      </w:r>
      <w:r w:rsidR="00791860" w:rsidRPr="00D827C0">
        <w:rPr>
          <w:rFonts w:ascii="Verdana" w:hAnsi="Verdana"/>
          <w:b/>
          <w:sz w:val="20"/>
          <w:szCs w:val="20"/>
        </w:rPr>
        <w:t>p</w:t>
      </w:r>
      <w:r w:rsidR="00B2666E" w:rsidRPr="00D827C0">
        <w:rPr>
          <w:rFonts w:ascii="Verdana" w:hAnsi="Verdana"/>
          <w:b/>
          <w:sz w:val="20"/>
          <w:szCs w:val="20"/>
        </w:rPr>
        <w:t>ersonnelle</w:t>
      </w:r>
      <w:r w:rsidR="00791860" w:rsidRPr="00D827C0">
        <w:rPr>
          <w:rFonts w:ascii="Verdana" w:hAnsi="Verdana"/>
          <w:b/>
          <w:sz w:val="20"/>
          <w:szCs w:val="20"/>
        </w:rPr>
        <w:t>s</w:t>
      </w:r>
    </w:p>
    <w:p w14:paraId="37A1E9C0" w14:textId="77777777" w:rsidR="00B2666E" w:rsidRDefault="00B2666E">
      <w:pPr>
        <w:spacing w:after="0" w:line="240" w:lineRule="auto"/>
        <w:jc w:val="both"/>
        <w:rPr>
          <w:rFonts w:ascii="Verdana" w:hAnsi="Verdana"/>
          <w:sz w:val="20"/>
          <w:szCs w:val="20"/>
        </w:rPr>
      </w:pPr>
    </w:p>
    <w:p w14:paraId="59913AEC" w14:textId="46687620" w:rsidR="00B2666E" w:rsidRPr="00D827C0" w:rsidRDefault="00025D19" w:rsidP="009C1CA9">
      <w:pPr>
        <w:spacing w:after="0" w:line="240" w:lineRule="auto"/>
        <w:jc w:val="both"/>
        <w:rPr>
          <w:rFonts w:ascii="Verdana" w:hAnsi="Verdana"/>
          <w:sz w:val="20"/>
          <w:szCs w:val="20"/>
        </w:rPr>
      </w:pPr>
      <w:r>
        <w:rPr>
          <w:rFonts w:ascii="Verdana" w:hAnsi="Verdana"/>
          <w:sz w:val="20"/>
          <w:szCs w:val="20"/>
        </w:rPr>
        <w:t>La collecte et l’utilisation de</w:t>
      </w:r>
      <w:r w:rsidR="00791860">
        <w:rPr>
          <w:rFonts w:ascii="Verdana" w:hAnsi="Verdana"/>
          <w:sz w:val="20"/>
          <w:szCs w:val="20"/>
        </w:rPr>
        <w:t>s données p</w:t>
      </w:r>
      <w:r>
        <w:rPr>
          <w:rFonts w:ascii="Verdana" w:hAnsi="Verdana"/>
          <w:sz w:val="20"/>
          <w:szCs w:val="20"/>
        </w:rPr>
        <w:t xml:space="preserve">ersonnelles </w:t>
      </w:r>
      <w:r w:rsidR="00791860">
        <w:rPr>
          <w:rFonts w:ascii="Verdana" w:hAnsi="Verdana"/>
          <w:sz w:val="20"/>
          <w:szCs w:val="20"/>
        </w:rPr>
        <w:t>de</w:t>
      </w:r>
      <w:r w:rsidR="002C260C">
        <w:rPr>
          <w:rFonts w:ascii="Verdana" w:hAnsi="Verdana"/>
          <w:sz w:val="20"/>
          <w:szCs w:val="20"/>
        </w:rPr>
        <w:t xml:space="preserve"> no</w:t>
      </w:r>
      <w:r w:rsidR="00791860">
        <w:rPr>
          <w:rFonts w:ascii="Verdana" w:hAnsi="Verdana"/>
          <w:sz w:val="20"/>
          <w:szCs w:val="20"/>
        </w:rPr>
        <w:t xml:space="preserve">s intérimaires </w:t>
      </w:r>
      <w:r>
        <w:rPr>
          <w:rFonts w:ascii="Verdana" w:hAnsi="Verdana"/>
          <w:sz w:val="20"/>
          <w:szCs w:val="20"/>
        </w:rPr>
        <w:t xml:space="preserve">sont régies par </w:t>
      </w:r>
      <w:r w:rsidRPr="00D827C0">
        <w:rPr>
          <w:rFonts w:ascii="Verdana" w:hAnsi="Verdana"/>
          <w:sz w:val="20"/>
          <w:szCs w:val="20"/>
        </w:rPr>
        <w:t>notre Politique de Confidentialité</w:t>
      </w:r>
      <w:r w:rsidR="002C260C" w:rsidRPr="00D827C0">
        <w:rPr>
          <w:rFonts w:ascii="Verdana" w:hAnsi="Verdana"/>
          <w:sz w:val="20"/>
          <w:szCs w:val="20"/>
        </w:rPr>
        <w:t xml:space="preserve"> des intérimaires</w:t>
      </w:r>
      <w:r w:rsidR="00791860" w:rsidRPr="00D827C0">
        <w:rPr>
          <w:rFonts w:ascii="Verdana" w:hAnsi="Verdana"/>
          <w:sz w:val="20"/>
          <w:szCs w:val="20"/>
        </w:rPr>
        <w:t xml:space="preserve"> disponible sur notre site </w:t>
      </w:r>
      <w:hyperlink r:id="rId14" w:history="1">
        <w:r w:rsidR="0021212A" w:rsidRPr="0021212A">
          <w:rPr>
            <w:rStyle w:val="Lienhypertexte"/>
            <w:rFonts w:ascii="Verdana" w:hAnsi="Verdana"/>
            <w:sz w:val="20"/>
            <w:szCs w:val="20"/>
          </w:rPr>
          <w:t>www.lhh.lu</w:t>
        </w:r>
      </w:hyperlink>
      <w:r w:rsidRPr="00D827C0">
        <w:rPr>
          <w:rFonts w:ascii="Verdana" w:hAnsi="Verdana"/>
          <w:sz w:val="20"/>
          <w:szCs w:val="20"/>
        </w:rPr>
        <w:t xml:space="preserve">. </w:t>
      </w:r>
    </w:p>
    <w:p w14:paraId="72D886CE" w14:textId="0840C64B" w:rsidR="007B379D" w:rsidRPr="00D827C0" w:rsidRDefault="007B379D" w:rsidP="009C1CA9">
      <w:pPr>
        <w:spacing w:after="0" w:line="240" w:lineRule="auto"/>
        <w:jc w:val="both"/>
        <w:rPr>
          <w:rFonts w:ascii="Verdana" w:hAnsi="Verdana"/>
          <w:sz w:val="20"/>
          <w:szCs w:val="20"/>
        </w:rPr>
      </w:pPr>
    </w:p>
    <w:p w14:paraId="41172094" w14:textId="1AE2B8BC" w:rsidR="003B253C" w:rsidRPr="00D827C0" w:rsidRDefault="0021212A" w:rsidP="003B253C">
      <w:pPr>
        <w:spacing w:after="0" w:line="240" w:lineRule="auto"/>
        <w:jc w:val="both"/>
        <w:rPr>
          <w:rFonts w:ascii="Verdana" w:hAnsi="Verdana"/>
          <w:sz w:val="20"/>
          <w:szCs w:val="20"/>
        </w:rPr>
      </w:pPr>
      <w:r>
        <w:rPr>
          <w:rFonts w:ascii="Verdana" w:hAnsi="Verdana"/>
          <w:sz w:val="20"/>
          <w:szCs w:val="20"/>
        </w:rPr>
        <w:t>LHH</w:t>
      </w:r>
      <w:r w:rsidRPr="00D827C0">
        <w:rPr>
          <w:rFonts w:ascii="Verdana" w:hAnsi="Verdana"/>
          <w:sz w:val="20"/>
          <w:szCs w:val="20"/>
        </w:rPr>
        <w:t xml:space="preserve"> </w:t>
      </w:r>
      <w:r w:rsidR="005C2342" w:rsidRPr="00D827C0">
        <w:rPr>
          <w:rFonts w:ascii="Verdana" w:hAnsi="Verdana"/>
          <w:sz w:val="20"/>
          <w:szCs w:val="20"/>
        </w:rPr>
        <w:t>a recours à des fournisseurs externes</w:t>
      </w:r>
      <w:r w:rsidR="003B125A" w:rsidRPr="00D827C0">
        <w:rPr>
          <w:rFonts w:ascii="Verdana" w:hAnsi="Verdana"/>
          <w:sz w:val="20"/>
          <w:szCs w:val="20"/>
        </w:rPr>
        <w:t xml:space="preserve"> </w:t>
      </w:r>
      <w:r w:rsidR="005C2342" w:rsidRPr="00D827C0">
        <w:rPr>
          <w:rFonts w:ascii="Verdana" w:hAnsi="Verdana"/>
          <w:sz w:val="20"/>
          <w:szCs w:val="20"/>
        </w:rPr>
        <w:t>afin de pouvoir assurer l’accès et la qualité des Services offerts par « </w:t>
      </w:r>
      <w:proofErr w:type="spellStart"/>
      <w:r w:rsidR="001A3A2E">
        <w:rPr>
          <w:rFonts w:ascii="Verdana" w:hAnsi="Verdana"/>
          <w:sz w:val="20"/>
          <w:szCs w:val="20"/>
        </w:rPr>
        <w:t>My</w:t>
      </w:r>
      <w:r>
        <w:rPr>
          <w:rFonts w:ascii="Verdana" w:hAnsi="Verdana"/>
          <w:sz w:val="20"/>
          <w:szCs w:val="20"/>
        </w:rPr>
        <w:t>LHH</w:t>
      </w:r>
      <w:proofErr w:type="spellEnd"/>
      <w:r w:rsidR="001A3A2E">
        <w:rPr>
          <w:rFonts w:ascii="Verdana" w:hAnsi="Verdana"/>
          <w:sz w:val="20"/>
          <w:szCs w:val="20"/>
        </w:rPr>
        <w:t xml:space="preserve"> Business</w:t>
      </w:r>
      <w:r w:rsidR="005C2342" w:rsidRPr="00D827C0">
        <w:rPr>
          <w:rFonts w:ascii="Verdana" w:hAnsi="Verdana"/>
          <w:sz w:val="20"/>
          <w:szCs w:val="20"/>
        </w:rPr>
        <w:t> »</w:t>
      </w:r>
      <w:r w:rsidR="003B253C" w:rsidRPr="00D827C0">
        <w:rPr>
          <w:rFonts w:ascii="Verdana" w:hAnsi="Verdana"/>
          <w:sz w:val="20"/>
          <w:szCs w:val="20"/>
        </w:rPr>
        <w:t xml:space="preserve">. Ainsi, </w:t>
      </w:r>
      <w:r>
        <w:rPr>
          <w:rFonts w:ascii="Verdana" w:hAnsi="Verdana"/>
          <w:sz w:val="20"/>
          <w:szCs w:val="20"/>
        </w:rPr>
        <w:t>LHH</w:t>
      </w:r>
      <w:r w:rsidRPr="00D827C0">
        <w:rPr>
          <w:rFonts w:ascii="Verdana" w:hAnsi="Verdana"/>
          <w:sz w:val="20"/>
          <w:szCs w:val="20"/>
        </w:rPr>
        <w:t xml:space="preserve"> </w:t>
      </w:r>
      <w:r w:rsidR="003B253C" w:rsidRPr="00D827C0">
        <w:rPr>
          <w:rFonts w:ascii="Verdana" w:hAnsi="Verdana"/>
          <w:sz w:val="20"/>
          <w:szCs w:val="20"/>
        </w:rPr>
        <w:t xml:space="preserve">est amené à </w:t>
      </w:r>
      <w:r w:rsidR="00AE62AB" w:rsidRPr="00D827C0">
        <w:rPr>
          <w:rFonts w:ascii="Verdana" w:hAnsi="Verdana"/>
          <w:sz w:val="20"/>
          <w:szCs w:val="20"/>
        </w:rPr>
        <w:t xml:space="preserve">partager </w:t>
      </w:r>
      <w:r w:rsidR="003B253C" w:rsidRPr="00D827C0">
        <w:rPr>
          <w:rFonts w:ascii="Verdana" w:hAnsi="Verdana"/>
          <w:sz w:val="20"/>
          <w:szCs w:val="20"/>
        </w:rPr>
        <w:t>certaines données personne</w:t>
      </w:r>
      <w:r w:rsidR="00AE62AB" w:rsidRPr="00D827C0">
        <w:rPr>
          <w:rFonts w:ascii="Verdana" w:hAnsi="Verdana"/>
          <w:sz w:val="20"/>
          <w:szCs w:val="20"/>
        </w:rPr>
        <w:t>lles</w:t>
      </w:r>
      <w:r w:rsidR="003155C0" w:rsidRPr="00D827C0">
        <w:rPr>
          <w:rFonts w:ascii="Verdana" w:hAnsi="Verdana"/>
          <w:sz w:val="20"/>
          <w:szCs w:val="20"/>
        </w:rPr>
        <w:t xml:space="preserve"> relatives aux utilisateurs du Client</w:t>
      </w:r>
      <w:r w:rsidR="003B253C" w:rsidRPr="00D827C0">
        <w:rPr>
          <w:rFonts w:ascii="Verdana" w:hAnsi="Verdana"/>
          <w:sz w:val="20"/>
          <w:szCs w:val="20"/>
        </w:rPr>
        <w:t xml:space="preserve"> avec ses fournisseurs </w:t>
      </w:r>
      <w:r w:rsidR="00AE62AB" w:rsidRPr="00D827C0">
        <w:rPr>
          <w:rFonts w:ascii="Verdana" w:hAnsi="Verdana"/>
          <w:sz w:val="20"/>
          <w:szCs w:val="20"/>
        </w:rPr>
        <w:t>(</w:t>
      </w:r>
      <w:proofErr w:type="spellStart"/>
      <w:r w:rsidR="003B253C" w:rsidRPr="00D827C0">
        <w:rPr>
          <w:rFonts w:ascii="Verdana" w:hAnsi="Verdana"/>
          <w:sz w:val="20"/>
          <w:szCs w:val="20"/>
        </w:rPr>
        <w:t>Impléo</w:t>
      </w:r>
      <w:proofErr w:type="spellEnd"/>
      <w:r w:rsidR="003B253C" w:rsidRPr="00D827C0">
        <w:rPr>
          <w:rFonts w:ascii="Verdana" w:hAnsi="Verdana"/>
          <w:sz w:val="20"/>
          <w:szCs w:val="20"/>
        </w:rPr>
        <w:t xml:space="preserve">, </w:t>
      </w:r>
      <w:proofErr w:type="spellStart"/>
      <w:r w:rsidR="003B253C" w:rsidRPr="00D827C0">
        <w:rPr>
          <w:rFonts w:ascii="Verdana" w:hAnsi="Verdana"/>
          <w:sz w:val="20"/>
          <w:szCs w:val="20"/>
        </w:rPr>
        <w:t>LuxtTrust</w:t>
      </w:r>
      <w:proofErr w:type="spellEnd"/>
      <w:r w:rsidR="003B253C" w:rsidRPr="00D827C0">
        <w:rPr>
          <w:rFonts w:ascii="Verdana" w:hAnsi="Verdana"/>
          <w:sz w:val="20"/>
          <w:szCs w:val="20"/>
        </w:rPr>
        <w:t xml:space="preserve">, </w:t>
      </w:r>
      <w:proofErr w:type="spellStart"/>
      <w:r w:rsidR="003B253C" w:rsidRPr="00D827C0">
        <w:rPr>
          <w:rFonts w:ascii="Verdana" w:hAnsi="Verdana"/>
          <w:sz w:val="20"/>
          <w:szCs w:val="20"/>
        </w:rPr>
        <w:t>Unified</w:t>
      </w:r>
      <w:proofErr w:type="spellEnd"/>
      <w:r w:rsidR="003B253C" w:rsidRPr="00D827C0">
        <w:rPr>
          <w:rFonts w:ascii="Verdana" w:hAnsi="Verdana"/>
          <w:sz w:val="20"/>
          <w:szCs w:val="20"/>
        </w:rPr>
        <w:t xml:space="preserve"> Post</w:t>
      </w:r>
      <w:r w:rsidR="00AE62AB" w:rsidRPr="00D827C0">
        <w:rPr>
          <w:rFonts w:ascii="Verdana" w:hAnsi="Verdana"/>
          <w:sz w:val="20"/>
          <w:szCs w:val="20"/>
        </w:rPr>
        <w:t>)</w:t>
      </w:r>
      <w:r w:rsidR="003155C0" w:rsidRPr="00D827C0">
        <w:rPr>
          <w:rFonts w:ascii="Arial" w:hAnsi="Arial" w:cs="Arial"/>
          <w:sz w:val="20"/>
          <w:szCs w:val="20"/>
        </w:rPr>
        <w:t xml:space="preserve"> </w:t>
      </w:r>
      <w:r w:rsidR="003155C0" w:rsidRPr="00D827C0">
        <w:rPr>
          <w:rFonts w:ascii="Verdana" w:hAnsi="Verdana"/>
          <w:sz w:val="20"/>
          <w:szCs w:val="20"/>
        </w:rPr>
        <w:t>et ceux dans la seule finalité d</w:t>
      </w:r>
      <w:r w:rsidR="00506CB4" w:rsidRPr="00D827C0">
        <w:rPr>
          <w:rFonts w:ascii="Verdana" w:hAnsi="Verdana"/>
          <w:sz w:val="20"/>
          <w:szCs w:val="20"/>
        </w:rPr>
        <w:t>e permettre l’utilisation optimum des Services</w:t>
      </w:r>
      <w:r w:rsidR="003B253C" w:rsidRPr="00D827C0">
        <w:rPr>
          <w:rFonts w:ascii="Verdana" w:hAnsi="Verdana"/>
          <w:sz w:val="20"/>
          <w:szCs w:val="20"/>
        </w:rPr>
        <w:t>.</w:t>
      </w:r>
    </w:p>
    <w:p w14:paraId="35CF9685" w14:textId="77777777" w:rsidR="00E5378E" w:rsidRPr="00D827C0" w:rsidRDefault="00E5378E" w:rsidP="009C1CA9">
      <w:pPr>
        <w:spacing w:after="0" w:line="240" w:lineRule="auto"/>
        <w:jc w:val="both"/>
        <w:rPr>
          <w:rFonts w:ascii="Verdana" w:hAnsi="Verdana"/>
          <w:sz w:val="20"/>
          <w:szCs w:val="20"/>
        </w:rPr>
      </w:pPr>
    </w:p>
    <w:p w14:paraId="7CD6D816" w14:textId="5117772B" w:rsidR="007B379D" w:rsidRPr="00D827C0" w:rsidRDefault="007B379D" w:rsidP="009C1CA9">
      <w:pPr>
        <w:spacing w:after="0" w:line="240" w:lineRule="auto"/>
        <w:jc w:val="both"/>
        <w:rPr>
          <w:rFonts w:ascii="Verdana" w:hAnsi="Verdana"/>
          <w:sz w:val="20"/>
          <w:szCs w:val="20"/>
        </w:rPr>
      </w:pPr>
      <w:r w:rsidRPr="00D827C0">
        <w:rPr>
          <w:rFonts w:ascii="Verdana" w:hAnsi="Verdana"/>
          <w:sz w:val="20"/>
          <w:szCs w:val="20"/>
        </w:rPr>
        <w:t>Les employés d</w:t>
      </w:r>
      <w:r w:rsidR="00ED2875" w:rsidRPr="00D827C0">
        <w:rPr>
          <w:rFonts w:ascii="Verdana" w:hAnsi="Verdana"/>
          <w:sz w:val="20"/>
          <w:szCs w:val="20"/>
        </w:rPr>
        <w:t>u</w:t>
      </w:r>
      <w:r w:rsidRPr="00D827C0">
        <w:rPr>
          <w:rFonts w:ascii="Verdana" w:hAnsi="Verdana"/>
          <w:sz w:val="20"/>
          <w:szCs w:val="20"/>
        </w:rPr>
        <w:t xml:space="preserve"> </w:t>
      </w:r>
      <w:r w:rsidR="000015E5" w:rsidRPr="00D827C0">
        <w:rPr>
          <w:rFonts w:ascii="Verdana" w:hAnsi="Verdana"/>
          <w:sz w:val="20"/>
          <w:szCs w:val="20"/>
        </w:rPr>
        <w:t>C</w:t>
      </w:r>
      <w:r w:rsidRPr="00D827C0">
        <w:rPr>
          <w:rFonts w:ascii="Verdana" w:hAnsi="Verdana"/>
          <w:sz w:val="20"/>
          <w:szCs w:val="20"/>
        </w:rPr>
        <w:t>lient</w:t>
      </w:r>
      <w:r w:rsidR="00400534" w:rsidRPr="00D827C0">
        <w:rPr>
          <w:rFonts w:ascii="Verdana" w:hAnsi="Verdana"/>
          <w:sz w:val="20"/>
          <w:szCs w:val="20"/>
        </w:rPr>
        <w:t xml:space="preserve"> pour lesquelles </w:t>
      </w:r>
      <w:r w:rsidR="0021212A">
        <w:rPr>
          <w:rFonts w:ascii="Verdana" w:hAnsi="Verdana"/>
          <w:sz w:val="20"/>
          <w:szCs w:val="20"/>
        </w:rPr>
        <w:t>LHH</w:t>
      </w:r>
      <w:r w:rsidR="0021212A" w:rsidRPr="00D827C0">
        <w:rPr>
          <w:rFonts w:ascii="Verdana" w:hAnsi="Verdana"/>
          <w:sz w:val="20"/>
          <w:szCs w:val="20"/>
        </w:rPr>
        <w:t xml:space="preserve"> </w:t>
      </w:r>
      <w:r w:rsidR="00400534" w:rsidRPr="00D827C0">
        <w:rPr>
          <w:rFonts w:ascii="Verdana" w:hAnsi="Verdana"/>
          <w:sz w:val="20"/>
          <w:szCs w:val="20"/>
        </w:rPr>
        <w:t>d</w:t>
      </w:r>
      <w:r w:rsidR="003A049B" w:rsidRPr="00D827C0">
        <w:rPr>
          <w:rFonts w:ascii="Verdana" w:hAnsi="Verdana"/>
          <w:sz w:val="20"/>
          <w:szCs w:val="20"/>
        </w:rPr>
        <w:t>ét</w:t>
      </w:r>
      <w:r w:rsidR="0097010D" w:rsidRPr="00D827C0">
        <w:rPr>
          <w:rFonts w:ascii="Verdana" w:hAnsi="Verdana"/>
          <w:sz w:val="20"/>
          <w:szCs w:val="20"/>
        </w:rPr>
        <w:t>ient</w:t>
      </w:r>
      <w:r w:rsidR="003A049B" w:rsidRPr="00D827C0">
        <w:rPr>
          <w:rFonts w:ascii="Verdana" w:hAnsi="Verdana"/>
          <w:sz w:val="20"/>
          <w:szCs w:val="20"/>
        </w:rPr>
        <w:t xml:space="preserve"> le</w:t>
      </w:r>
      <w:r w:rsidR="0097010D" w:rsidRPr="00D827C0">
        <w:rPr>
          <w:rFonts w:ascii="Verdana" w:hAnsi="Verdana"/>
          <w:sz w:val="20"/>
          <w:szCs w:val="20"/>
        </w:rPr>
        <w:t>s</w:t>
      </w:r>
      <w:r w:rsidR="003A049B" w:rsidRPr="00D827C0">
        <w:rPr>
          <w:rFonts w:ascii="Verdana" w:hAnsi="Verdana"/>
          <w:sz w:val="20"/>
          <w:szCs w:val="20"/>
        </w:rPr>
        <w:t xml:space="preserve"> coordonnées de contact</w:t>
      </w:r>
      <w:r w:rsidRPr="00D827C0">
        <w:rPr>
          <w:rFonts w:ascii="Verdana" w:hAnsi="Verdana"/>
          <w:sz w:val="20"/>
          <w:szCs w:val="20"/>
        </w:rPr>
        <w:t xml:space="preserve"> peuvent exercer leur</w:t>
      </w:r>
      <w:r w:rsidR="00B84679" w:rsidRPr="00D827C0">
        <w:rPr>
          <w:rFonts w:ascii="Verdana" w:hAnsi="Verdana"/>
          <w:sz w:val="20"/>
          <w:szCs w:val="20"/>
        </w:rPr>
        <w:t>s</w:t>
      </w:r>
      <w:r w:rsidRPr="00D827C0">
        <w:rPr>
          <w:rFonts w:ascii="Verdana" w:hAnsi="Verdana"/>
          <w:sz w:val="20"/>
          <w:szCs w:val="20"/>
        </w:rPr>
        <w:t xml:space="preserve"> droit</w:t>
      </w:r>
      <w:r w:rsidR="003A049B" w:rsidRPr="00D827C0">
        <w:rPr>
          <w:rFonts w:ascii="Verdana" w:hAnsi="Verdana"/>
          <w:sz w:val="20"/>
          <w:szCs w:val="20"/>
        </w:rPr>
        <w:t>s</w:t>
      </w:r>
      <w:r w:rsidRPr="00D827C0">
        <w:rPr>
          <w:rFonts w:ascii="Verdana" w:hAnsi="Verdana"/>
          <w:sz w:val="20"/>
          <w:szCs w:val="20"/>
        </w:rPr>
        <w:t xml:space="preserve"> </w:t>
      </w:r>
      <w:r w:rsidR="00400534" w:rsidRPr="00D827C0">
        <w:rPr>
          <w:rFonts w:ascii="Verdana" w:hAnsi="Verdana"/>
          <w:sz w:val="20"/>
          <w:szCs w:val="20"/>
        </w:rPr>
        <w:t>relati</w:t>
      </w:r>
      <w:r w:rsidR="00B84679" w:rsidRPr="00D827C0">
        <w:rPr>
          <w:rFonts w:ascii="Verdana" w:hAnsi="Verdana"/>
          <w:sz w:val="20"/>
          <w:szCs w:val="20"/>
        </w:rPr>
        <w:t>f</w:t>
      </w:r>
      <w:r w:rsidR="00400534" w:rsidRPr="00D827C0">
        <w:rPr>
          <w:rFonts w:ascii="Verdana" w:hAnsi="Verdana"/>
          <w:sz w:val="20"/>
          <w:szCs w:val="20"/>
        </w:rPr>
        <w:t>s à la protection de leurs données personnelles</w:t>
      </w:r>
      <w:r w:rsidR="003A049B" w:rsidRPr="00D827C0">
        <w:rPr>
          <w:rFonts w:ascii="Verdana" w:hAnsi="Verdana"/>
          <w:sz w:val="20"/>
          <w:szCs w:val="20"/>
        </w:rPr>
        <w:t xml:space="preserve"> </w:t>
      </w:r>
      <w:r w:rsidR="001318B9" w:rsidRPr="00D827C0">
        <w:rPr>
          <w:rFonts w:ascii="Verdana" w:hAnsi="Verdana"/>
          <w:sz w:val="20"/>
          <w:szCs w:val="20"/>
        </w:rPr>
        <w:t xml:space="preserve">par l’intermédiaire du formulaire suivant : </w:t>
      </w:r>
      <w:hyperlink r:id="rId15" w:history="1">
        <w:r w:rsidR="00EB0D81" w:rsidRPr="00D827C0">
          <w:rPr>
            <w:rStyle w:val="Lienhypertexte"/>
            <w:rFonts w:ascii="Verdana" w:hAnsi="Verdana"/>
            <w:sz w:val="20"/>
            <w:szCs w:val="20"/>
          </w:rPr>
          <w:t>https://www.adecco.lu/en-gb/gdpr-form</w:t>
        </w:r>
      </w:hyperlink>
      <w:r w:rsidR="00EB0D81" w:rsidRPr="00D827C0">
        <w:rPr>
          <w:rFonts w:ascii="Verdana" w:hAnsi="Verdana"/>
          <w:sz w:val="20"/>
          <w:szCs w:val="20"/>
        </w:rPr>
        <w:t xml:space="preserve">. </w:t>
      </w:r>
    </w:p>
    <w:p w14:paraId="5B02B38C" w14:textId="11AEEA3D" w:rsidR="000015E5" w:rsidRPr="00D827C0" w:rsidRDefault="000015E5" w:rsidP="009C1CA9">
      <w:pPr>
        <w:spacing w:after="0" w:line="240" w:lineRule="auto"/>
        <w:jc w:val="both"/>
        <w:rPr>
          <w:rFonts w:ascii="Verdana" w:hAnsi="Verdana"/>
          <w:sz w:val="20"/>
          <w:szCs w:val="20"/>
        </w:rPr>
      </w:pPr>
    </w:p>
    <w:p w14:paraId="76B48689" w14:textId="77777777" w:rsidR="005609B4" w:rsidRPr="00D827C0" w:rsidRDefault="005609B4">
      <w:pPr>
        <w:spacing w:after="0" w:line="240" w:lineRule="auto"/>
        <w:jc w:val="both"/>
        <w:rPr>
          <w:rFonts w:ascii="Verdana" w:hAnsi="Verdana"/>
          <w:sz w:val="20"/>
          <w:szCs w:val="20"/>
        </w:rPr>
      </w:pPr>
    </w:p>
    <w:p w14:paraId="069A2065" w14:textId="6AFC27CD" w:rsidR="005609B4" w:rsidRPr="00D827C0" w:rsidRDefault="00427763" w:rsidP="00D827C0">
      <w:pPr>
        <w:spacing w:after="0" w:line="240" w:lineRule="auto"/>
        <w:jc w:val="both"/>
        <w:rPr>
          <w:rFonts w:ascii="Verdana" w:hAnsi="Verdana"/>
          <w:b/>
          <w:sz w:val="20"/>
          <w:szCs w:val="20"/>
        </w:rPr>
      </w:pPr>
      <w:r w:rsidRPr="00D827C0">
        <w:rPr>
          <w:rFonts w:ascii="Verdana" w:hAnsi="Verdana"/>
          <w:b/>
          <w:sz w:val="20"/>
          <w:szCs w:val="20"/>
        </w:rPr>
        <w:t xml:space="preserve">8. </w:t>
      </w:r>
      <w:r w:rsidR="005609B4" w:rsidRPr="00D827C0">
        <w:rPr>
          <w:rFonts w:ascii="Verdana" w:hAnsi="Verdana"/>
          <w:b/>
          <w:sz w:val="20"/>
          <w:szCs w:val="20"/>
        </w:rPr>
        <w:t>Maintenance et Interruption du Service</w:t>
      </w:r>
    </w:p>
    <w:p w14:paraId="61D98873" w14:textId="77777777" w:rsidR="005609B4" w:rsidRPr="00D827C0" w:rsidRDefault="005609B4">
      <w:pPr>
        <w:spacing w:after="0" w:line="240" w:lineRule="auto"/>
        <w:jc w:val="both"/>
        <w:rPr>
          <w:rFonts w:ascii="Verdana" w:hAnsi="Verdana"/>
          <w:sz w:val="20"/>
          <w:szCs w:val="20"/>
        </w:rPr>
      </w:pPr>
    </w:p>
    <w:p w14:paraId="715481BC" w14:textId="77777777" w:rsidR="005609B4" w:rsidRPr="00D827C0" w:rsidRDefault="005609B4">
      <w:pPr>
        <w:spacing w:after="0" w:line="240" w:lineRule="auto"/>
        <w:jc w:val="both"/>
        <w:rPr>
          <w:rFonts w:ascii="Verdana" w:hAnsi="Verdana"/>
          <w:sz w:val="20"/>
          <w:szCs w:val="20"/>
        </w:rPr>
      </w:pPr>
      <w:r w:rsidRPr="00D827C0">
        <w:rPr>
          <w:rFonts w:ascii="Verdana" w:hAnsi="Verdana"/>
          <w:sz w:val="20"/>
          <w:szCs w:val="20"/>
        </w:rPr>
        <w:t xml:space="preserve">Nous vous réservons le droit de suspendre temporairement le Service avec ou sans préavis, notamment en cas de maintenance, test, réparation ou toute autre opération nécessaire. </w:t>
      </w:r>
    </w:p>
    <w:p w14:paraId="520200F5" w14:textId="77777777" w:rsidR="00BB7C9F" w:rsidRPr="00D827C0" w:rsidRDefault="00BB7C9F">
      <w:pPr>
        <w:spacing w:after="0" w:line="240" w:lineRule="auto"/>
        <w:jc w:val="both"/>
        <w:rPr>
          <w:rFonts w:ascii="Verdana" w:hAnsi="Verdana"/>
          <w:sz w:val="20"/>
          <w:szCs w:val="20"/>
        </w:rPr>
      </w:pPr>
    </w:p>
    <w:p w14:paraId="31EB93FE" w14:textId="3B98A9A7" w:rsidR="00BB7C9F" w:rsidRPr="00D827C0" w:rsidRDefault="002D395D" w:rsidP="009C1CA9">
      <w:pPr>
        <w:spacing w:after="0" w:line="240" w:lineRule="auto"/>
        <w:jc w:val="both"/>
        <w:rPr>
          <w:rFonts w:ascii="Verdana" w:hAnsi="Verdana"/>
          <w:sz w:val="20"/>
          <w:szCs w:val="20"/>
        </w:rPr>
      </w:pPr>
      <w:r w:rsidRPr="00D827C0">
        <w:rPr>
          <w:rFonts w:ascii="Verdana" w:hAnsi="Verdana"/>
          <w:sz w:val="20"/>
          <w:szCs w:val="20"/>
        </w:rPr>
        <w:t>Le Client</w:t>
      </w:r>
      <w:r w:rsidR="00BB7C9F" w:rsidRPr="00D827C0">
        <w:rPr>
          <w:rFonts w:ascii="Verdana" w:hAnsi="Verdana"/>
          <w:sz w:val="20"/>
          <w:szCs w:val="20"/>
        </w:rPr>
        <w:t xml:space="preserve"> reconnai</w:t>
      </w:r>
      <w:r w:rsidRPr="00D827C0">
        <w:rPr>
          <w:rFonts w:ascii="Verdana" w:hAnsi="Verdana"/>
          <w:sz w:val="20"/>
          <w:szCs w:val="20"/>
        </w:rPr>
        <w:t>t</w:t>
      </w:r>
      <w:r w:rsidR="00BB7C9F" w:rsidRPr="00D827C0">
        <w:rPr>
          <w:rFonts w:ascii="Verdana" w:hAnsi="Verdana"/>
          <w:sz w:val="20"/>
          <w:szCs w:val="20"/>
        </w:rPr>
        <w:t xml:space="preserve"> et accepte qu’une telle interruption du Service ne </w:t>
      </w:r>
      <w:r w:rsidRPr="00D827C0">
        <w:rPr>
          <w:rFonts w:ascii="Verdana" w:hAnsi="Verdana"/>
          <w:sz w:val="20"/>
          <w:szCs w:val="20"/>
        </w:rPr>
        <w:t>lui</w:t>
      </w:r>
      <w:r w:rsidR="00BB7C9F" w:rsidRPr="00D827C0">
        <w:rPr>
          <w:rFonts w:ascii="Verdana" w:hAnsi="Verdana"/>
          <w:sz w:val="20"/>
          <w:szCs w:val="20"/>
        </w:rPr>
        <w:t xml:space="preserve"> donne pas le droit de réclamer des dommages et intérêts. </w:t>
      </w:r>
    </w:p>
    <w:p w14:paraId="40C0E50D" w14:textId="431FFF23" w:rsidR="00961F02" w:rsidRPr="00D827C0" w:rsidRDefault="00961F02" w:rsidP="009C1CA9">
      <w:pPr>
        <w:spacing w:after="0" w:line="240" w:lineRule="auto"/>
        <w:jc w:val="both"/>
        <w:rPr>
          <w:rFonts w:ascii="Verdana" w:hAnsi="Verdana"/>
          <w:sz w:val="20"/>
          <w:szCs w:val="20"/>
        </w:rPr>
      </w:pPr>
    </w:p>
    <w:p w14:paraId="3D8BAC45" w14:textId="6E97A94E" w:rsidR="00961F02" w:rsidRDefault="00961F02">
      <w:pPr>
        <w:spacing w:after="0" w:line="240" w:lineRule="auto"/>
        <w:jc w:val="both"/>
        <w:rPr>
          <w:rFonts w:ascii="Verdana" w:hAnsi="Verdana"/>
          <w:sz w:val="20"/>
          <w:szCs w:val="20"/>
        </w:rPr>
      </w:pPr>
      <w:r w:rsidRPr="00D827C0">
        <w:rPr>
          <w:rFonts w:ascii="Verdana" w:hAnsi="Verdana"/>
          <w:sz w:val="20"/>
          <w:szCs w:val="20"/>
        </w:rPr>
        <w:t>Le Client est informé qu</w:t>
      </w:r>
      <w:r w:rsidR="0021212A">
        <w:rPr>
          <w:rFonts w:ascii="Verdana" w:hAnsi="Verdana"/>
          <w:sz w:val="20"/>
          <w:szCs w:val="20"/>
        </w:rPr>
        <w:t xml:space="preserve">e LHH </w:t>
      </w:r>
      <w:r w:rsidR="002F015E" w:rsidRPr="00D827C0">
        <w:rPr>
          <w:rFonts w:ascii="Verdana" w:hAnsi="Verdana"/>
          <w:sz w:val="20"/>
          <w:szCs w:val="20"/>
        </w:rPr>
        <w:t xml:space="preserve">a recours </w:t>
      </w:r>
      <w:r w:rsidR="00E95619" w:rsidRPr="00D827C0">
        <w:rPr>
          <w:rFonts w:ascii="Verdana" w:hAnsi="Verdana"/>
          <w:sz w:val="20"/>
          <w:szCs w:val="20"/>
        </w:rPr>
        <w:t>à</w:t>
      </w:r>
      <w:r w:rsidR="002F015E" w:rsidRPr="00D827C0">
        <w:rPr>
          <w:rFonts w:ascii="Verdana" w:hAnsi="Verdana"/>
          <w:sz w:val="20"/>
          <w:szCs w:val="20"/>
        </w:rPr>
        <w:t xml:space="preserve"> des </w:t>
      </w:r>
      <w:r w:rsidR="00251CB6" w:rsidRPr="00D827C0">
        <w:rPr>
          <w:rFonts w:ascii="Verdana" w:hAnsi="Verdana"/>
          <w:sz w:val="20"/>
          <w:szCs w:val="20"/>
        </w:rPr>
        <w:t>fournisseurs</w:t>
      </w:r>
      <w:r w:rsidR="002F015E" w:rsidRPr="00D827C0">
        <w:rPr>
          <w:rFonts w:ascii="Verdana" w:hAnsi="Verdana"/>
          <w:sz w:val="20"/>
          <w:szCs w:val="20"/>
        </w:rPr>
        <w:t xml:space="preserve"> externes pour assurer </w:t>
      </w:r>
      <w:r w:rsidR="00251CB6" w:rsidRPr="00D827C0">
        <w:rPr>
          <w:rFonts w:ascii="Verdana" w:hAnsi="Verdana"/>
          <w:sz w:val="20"/>
          <w:szCs w:val="20"/>
        </w:rPr>
        <w:t>la maintenance d</w:t>
      </w:r>
      <w:r w:rsidRPr="00D827C0">
        <w:rPr>
          <w:rFonts w:ascii="Verdana" w:hAnsi="Verdana"/>
          <w:sz w:val="20"/>
          <w:szCs w:val="20"/>
        </w:rPr>
        <w:t>es Services offerts par « </w:t>
      </w:r>
      <w:proofErr w:type="spellStart"/>
      <w:r w:rsidR="001A3A2E">
        <w:rPr>
          <w:rFonts w:ascii="Verdana" w:hAnsi="Verdana"/>
          <w:sz w:val="20"/>
          <w:szCs w:val="20"/>
        </w:rPr>
        <w:t>My</w:t>
      </w:r>
      <w:r w:rsidR="0021212A">
        <w:rPr>
          <w:rFonts w:ascii="Verdana" w:hAnsi="Verdana"/>
          <w:sz w:val="20"/>
          <w:szCs w:val="20"/>
        </w:rPr>
        <w:t>LHH</w:t>
      </w:r>
      <w:proofErr w:type="spellEnd"/>
      <w:r w:rsidR="001A3A2E">
        <w:rPr>
          <w:rFonts w:ascii="Verdana" w:hAnsi="Verdana"/>
          <w:sz w:val="20"/>
          <w:szCs w:val="20"/>
        </w:rPr>
        <w:t xml:space="preserve"> Business</w:t>
      </w:r>
      <w:r w:rsidRPr="00D827C0">
        <w:rPr>
          <w:rFonts w:ascii="Verdana" w:hAnsi="Verdana"/>
          <w:sz w:val="20"/>
          <w:szCs w:val="20"/>
        </w:rPr>
        <w:t> »</w:t>
      </w:r>
      <w:r w:rsidR="00251CB6" w:rsidRPr="00D827C0">
        <w:rPr>
          <w:rFonts w:ascii="Verdana" w:hAnsi="Verdana"/>
          <w:sz w:val="20"/>
          <w:szCs w:val="20"/>
        </w:rPr>
        <w:t xml:space="preserve">. Dans certains cas spécifiques, </w:t>
      </w:r>
      <w:r w:rsidR="0021212A">
        <w:rPr>
          <w:rFonts w:ascii="Verdana" w:hAnsi="Verdana"/>
          <w:sz w:val="20"/>
          <w:szCs w:val="20"/>
        </w:rPr>
        <w:lastRenderedPageBreak/>
        <w:t>LHH</w:t>
      </w:r>
      <w:r w:rsidR="0021212A" w:rsidRPr="00D827C0">
        <w:rPr>
          <w:rFonts w:ascii="Verdana" w:hAnsi="Verdana"/>
          <w:sz w:val="20"/>
          <w:szCs w:val="20"/>
        </w:rPr>
        <w:t xml:space="preserve"> </w:t>
      </w:r>
      <w:r w:rsidR="00B55577" w:rsidRPr="00D827C0">
        <w:rPr>
          <w:rFonts w:ascii="Verdana" w:hAnsi="Verdana"/>
          <w:sz w:val="20"/>
          <w:szCs w:val="20"/>
        </w:rPr>
        <w:t xml:space="preserve">pourrait être amené </w:t>
      </w:r>
      <w:r w:rsidR="00E95619" w:rsidRPr="00D827C0">
        <w:rPr>
          <w:rFonts w:ascii="Verdana" w:hAnsi="Verdana"/>
          <w:sz w:val="20"/>
          <w:szCs w:val="20"/>
        </w:rPr>
        <w:t>à</w:t>
      </w:r>
      <w:r w:rsidR="00B55577" w:rsidRPr="00D827C0">
        <w:rPr>
          <w:rFonts w:ascii="Verdana" w:hAnsi="Verdana"/>
          <w:sz w:val="20"/>
          <w:szCs w:val="20"/>
        </w:rPr>
        <w:t xml:space="preserve"> rediriger le problème technique</w:t>
      </w:r>
      <w:r w:rsidR="00282D0B" w:rsidRPr="00D827C0">
        <w:rPr>
          <w:rFonts w:ascii="Verdana" w:hAnsi="Verdana"/>
          <w:sz w:val="20"/>
          <w:szCs w:val="20"/>
        </w:rPr>
        <w:t xml:space="preserve"> (i.e. installation/utilisation de la signature électronique, </w:t>
      </w:r>
      <w:proofErr w:type="spellStart"/>
      <w:r w:rsidR="00282D0B" w:rsidRPr="00D827C0">
        <w:rPr>
          <w:rFonts w:ascii="Verdana" w:hAnsi="Verdana"/>
          <w:sz w:val="20"/>
          <w:szCs w:val="20"/>
        </w:rPr>
        <w:t>etc</w:t>
      </w:r>
      <w:proofErr w:type="spellEnd"/>
      <w:r w:rsidR="00282D0B" w:rsidRPr="00D827C0">
        <w:rPr>
          <w:rFonts w:ascii="Verdana" w:hAnsi="Verdana"/>
          <w:sz w:val="20"/>
          <w:szCs w:val="20"/>
        </w:rPr>
        <w:t>)</w:t>
      </w:r>
      <w:r w:rsidR="00B55577" w:rsidRPr="00D827C0">
        <w:rPr>
          <w:rFonts w:ascii="Verdana" w:hAnsi="Verdana"/>
          <w:sz w:val="20"/>
          <w:szCs w:val="20"/>
        </w:rPr>
        <w:t xml:space="preserve"> rencontré par le Client </w:t>
      </w:r>
      <w:r w:rsidR="00282D0B" w:rsidRPr="00D827C0">
        <w:rPr>
          <w:rFonts w:ascii="Verdana" w:hAnsi="Verdana"/>
          <w:sz w:val="20"/>
          <w:szCs w:val="20"/>
        </w:rPr>
        <w:t>à ses fou</w:t>
      </w:r>
      <w:r w:rsidR="009D4102" w:rsidRPr="00D827C0">
        <w:rPr>
          <w:rFonts w:ascii="Verdana" w:hAnsi="Verdana"/>
          <w:sz w:val="20"/>
          <w:szCs w:val="20"/>
        </w:rPr>
        <w:t>r</w:t>
      </w:r>
      <w:r w:rsidR="00282D0B" w:rsidRPr="00D827C0">
        <w:rPr>
          <w:rFonts w:ascii="Verdana" w:hAnsi="Verdana"/>
          <w:sz w:val="20"/>
          <w:szCs w:val="20"/>
        </w:rPr>
        <w:t>nisseurs</w:t>
      </w:r>
      <w:r w:rsidR="009D4102" w:rsidRPr="00D827C0">
        <w:rPr>
          <w:rFonts w:ascii="Verdana" w:hAnsi="Verdana"/>
          <w:sz w:val="20"/>
          <w:szCs w:val="20"/>
        </w:rPr>
        <w:t xml:space="preserve"> qui sont les suivants : </w:t>
      </w:r>
      <w:proofErr w:type="spellStart"/>
      <w:r w:rsidR="009D4102" w:rsidRPr="00D827C0">
        <w:rPr>
          <w:rFonts w:ascii="Verdana" w:hAnsi="Verdana"/>
          <w:sz w:val="20"/>
          <w:szCs w:val="20"/>
        </w:rPr>
        <w:t>Impléo</w:t>
      </w:r>
      <w:proofErr w:type="spellEnd"/>
      <w:r w:rsidR="009D4102" w:rsidRPr="00D827C0">
        <w:rPr>
          <w:rFonts w:ascii="Verdana" w:hAnsi="Verdana"/>
          <w:sz w:val="20"/>
          <w:szCs w:val="20"/>
        </w:rPr>
        <w:t xml:space="preserve">, </w:t>
      </w:r>
      <w:proofErr w:type="spellStart"/>
      <w:r w:rsidR="009D4102" w:rsidRPr="00D827C0">
        <w:rPr>
          <w:rFonts w:ascii="Verdana" w:hAnsi="Verdana"/>
          <w:sz w:val="20"/>
          <w:szCs w:val="20"/>
        </w:rPr>
        <w:t>LuxtTrust</w:t>
      </w:r>
      <w:proofErr w:type="spellEnd"/>
      <w:r w:rsidR="009D4102" w:rsidRPr="00D827C0">
        <w:rPr>
          <w:rFonts w:ascii="Verdana" w:hAnsi="Verdana"/>
          <w:sz w:val="20"/>
          <w:szCs w:val="20"/>
        </w:rPr>
        <w:t xml:space="preserve">, </w:t>
      </w:r>
      <w:proofErr w:type="spellStart"/>
      <w:r w:rsidR="009D4102" w:rsidRPr="00D827C0">
        <w:rPr>
          <w:rFonts w:ascii="Verdana" w:hAnsi="Verdana"/>
          <w:sz w:val="20"/>
          <w:szCs w:val="20"/>
        </w:rPr>
        <w:t>Unified</w:t>
      </w:r>
      <w:proofErr w:type="spellEnd"/>
      <w:r w:rsidR="009D4102" w:rsidRPr="00D827C0">
        <w:rPr>
          <w:rFonts w:ascii="Verdana" w:hAnsi="Verdana"/>
          <w:sz w:val="20"/>
          <w:szCs w:val="20"/>
        </w:rPr>
        <w:t xml:space="preserve"> Post.</w:t>
      </w:r>
    </w:p>
    <w:p w14:paraId="5B1B39B7" w14:textId="77777777" w:rsidR="0014402E" w:rsidRDefault="0014402E">
      <w:pPr>
        <w:spacing w:after="0" w:line="240" w:lineRule="auto"/>
        <w:jc w:val="both"/>
        <w:rPr>
          <w:rFonts w:ascii="Verdana" w:hAnsi="Verdana"/>
          <w:sz w:val="20"/>
          <w:szCs w:val="20"/>
        </w:rPr>
      </w:pPr>
    </w:p>
    <w:p w14:paraId="526E1DE0" w14:textId="77777777" w:rsidR="00D64CEA" w:rsidRDefault="00D64CEA">
      <w:pPr>
        <w:spacing w:after="0" w:line="240" w:lineRule="auto"/>
        <w:jc w:val="both"/>
        <w:rPr>
          <w:rFonts w:ascii="Verdana" w:hAnsi="Verdana"/>
          <w:sz w:val="20"/>
          <w:szCs w:val="20"/>
        </w:rPr>
      </w:pPr>
    </w:p>
    <w:p w14:paraId="657CF855" w14:textId="6AB13971" w:rsidR="00D64CEA" w:rsidRPr="00D827C0" w:rsidRDefault="002D395D" w:rsidP="00D827C0">
      <w:pPr>
        <w:spacing w:after="0" w:line="240" w:lineRule="auto"/>
        <w:jc w:val="both"/>
        <w:rPr>
          <w:rFonts w:ascii="Verdana" w:hAnsi="Verdana"/>
          <w:b/>
          <w:sz w:val="20"/>
          <w:szCs w:val="20"/>
        </w:rPr>
      </w:pPr>
      <w:r>
        <w:rPr>
          <w:rFonts w:ascii="Verdana" w:hAnsi="Verdana"/>
          <w:b/>
          <w:sz w:val="20"/>
          <w:szCs w:val="20"/>
        </w:rPr>
        <w:t xml:space="preserve">9. </w:t>
      </w:r>
      <w:r w:rsidR="00D64CEA" w:rsidRPr="00D827C0">
        <w:rPr>
          <w:rFonts w:ascii="Verdana" w:hAnsi="Verdana"/>
          <w:b/>
          <w:sz w:val="20"/>
          <w:szCs w:val="20"/>
        </w:rPr>
        <w:t xml:space="preserve">Absence de Garantie, Limitation </w:t>
      </w:r>
      <w:r w:rsidR="000A1CD5" w:rsidRPr="00D827C0">
        <w:rPr>
          <w:rFonts w:ascii="Verdana" w:hAnsi="Verdana"/>
          <w:b/>
          <w:sz w:val="20"/>
          <w:szCs w:val="20"/>
        </w:rPr>
        <w:t>de</w:t>
      </w:r>
      <w:r w:rsidR="00D64CEA" w:rsidRPr="00D827C0">
        <w:rPr>
          <w:rFonts w:ascii="Verdana" w:hAnsi="Verdana"/>
          <w:b/>
          <w:sz w:val="20"/>
          <w:szCs w:val="20"/>
        </w:rPr>
        <w:t xml:space="preserve"> Responsabilité</w:t>
      </w:r>
    </w:p>
    <w:p w14:paraId="064FCC8B" w14:textId="77777777" w:rsidR="00D64CEA" w:rsidRDefault="00D64CEA">
      <w:pPr>
        <w:spacing w:after="0" w:line="240" w:lineRule="auto"/>
        <w:jc w:val="both"/>
        <w:rPr>
          <w:rFonts w:ascii="Verdana" w:hAnsi="Verdana"/>
          <w:sz w:val="20"/>
          <w:szCs w:val="20"/>
        </w:rPr>
      </w:pPr>
    </w:p>
    <w:p w14:paraId="3E66A70B" w14:textId="39C9C351" w:rsidR="00D64CEA" w:rsidRDefault="0021212A">
      <w:pPr>
        <w:spacing w:after="0" w:line="240" w:lineRule="auto"/>
        <w:jc w:val="both"/>
        <w:rPr>
          <w:rFonts w:ascii="Verdana" w:hAnsi="Verdana"/>
          <w:sz w:val="20"/>
          <w:szCs w:val="20"/>
        </w:rPr>
      </w:pPr>
      <w:r>
        <w:rPr>
          <w:rFonts w:ascii="Verdana" w:hAnsi="Verdana"/>
          <w:sz w:val="20"/>
          <w:szCs w:val="20"/>
        </w:rPr>
        <w:t xml:space="preserve">LHH </w:t>
      </w:r>
      <w:r w:rsidR="00E95619">
        <w:rPr>
          <w:rFonts w:ascii="Verdana" w:hAnsi="Verdana"/>
          <w:sz w:val="20"/>
          <w:szCs w:val="20"/>
        </w:rPr>
        <w:t xml:space="preserve">ne </w:t>
      </w:r>
      <w:r w:rsidR="00677E44">
        <w:rPr>
          <w:rFonts w:ascii="Verdana" w:hAnsi="Verdana"/>
          <w:sz w:val="20"/>
          <w:szCs w:val="20"/>
        </w:rPr>
        <w:t>garanti</w:t>
      </w:r>
      <w:r w:rsidR="00E95619">
        <w:rPr>
          <w:rFonts w:ascii="Verdana" w:hAnsi="Verdana"/>
          <w:sz w:val="20"/>
          <w:szCs w:val="20"/>
        </w:rPr>
        <w:t>t</w:t>
      </w:r>
      <w:r w:rsidR="00677E44">
        <w:rPr>
          <w:rFonts w:ascii="Verdana" w:hAnsi="Verdana"/>
          <w:sz w:val="20"/>
          <w:szCs w:val="20"/>
        </w:rPr>
        <w:t xml:space="preserve"> pas ou n’affirm</w:t>
      </w:r>
      <w:r w:rsidR="00E95619">
        <w:rPr>
          <w:rFonts w:ascii="Verdana" w:hAnsi="Verdana"/>
          <w:sz w:val="20"/>
          <w:szCs w:val="20"/>
        </w:rPr>
        <w:t>e</w:t>
      </w:r>
      <w:r w:rsidR="00677E44">
        <w:rPr>
          <w:rFonts w:ascii="Verdana" w:hAnsi="Verdana"/>
          <w:sz w:val="20"/>
          <w:szCs w:val="20"/>
        </w:rPr>
        <w:t xml:space="preserve"> pas que le </w:t>
      </w:r>
      <w:r w:rsidR="008A3163" w:rsidRPr="00656E2C">
        <w:rPr>
          <w:rFonts w:ascii="Verdana" w:hAnsi="Verdana"/>
          <w:sz w:val="20"/>
          <w:szCs w:val="20"/>
        </w:rPr>
        <w:t>« </w:t>
      </w:r>
      <w:proofErr w:type="spellStart"/>
      <w:r w:rsidR="001A3A2E">
        <w:rPr>
          <w:rFonts w:ascii="Verdana" w:hAnsi="Verdana"/>
          <w:sz w:val="20"/>
          <w:szCs w:val="20"/>
        </w:rPr>
        <w:t>My</w:t>
      </w:r>
      <w:r>
        <w:rPr>
          <w:rFonts w:ascii="Verdana" w:hAnsi="Verdana"/>
          <w:sz w:val="20"/>
          <w:szCs w:val="20"/>
        </w:rPr>
        <w:t>LHH</w:t>
      </w:r>
      <w:proofErr w:type="spellEnd"/>
      <w:r>
        <w:rPr>
          <w:rFonts w:ascii="Verdana" w:hAnsi="Verdana"/>
          <w:sz w:val="20"/>
          <w:szCs w:val="20"/>
        </w:rPr>
        <w:t xml:space="preserve"> </w:t>
      </w:r>
      <w:r w:rsidR="001A3A2E">
        <w:rPr>
          <w:rFonts w:ascii="Verdana" w:hAnsi="Verdana"/>
          <w:sz w:val="20"/>
          <w:szCs w:val="20"/>
        </w:rPr>
        <w:t>Business</w:t>
      </w:r>
      <w:r w:rsidR="008A3163">
        <w:rPr>
          <w:rFonts w:ascii="Verdana" w:hAnsi="Verdana"/>
          <w:sz w:val="20"/>
          <w:szCs w:val="20"/>
        </w:rPr>
        <w:t xml:space="preserve"> </w:t>
      </w:r>
      <w:r w:rsidR="008A3163" w:rsidRPr="00656E2C">
        <w:rPr>
          <w:rFonts w:ascii="Verdana" w:hAnsi="Verdana"/>
          <w:sz w:val="20"/>
          <w:szCs w:val="20"/>
        </w:rPr>
        <w:t>»</w:t>
      </w:r>
      <w:r w:rsidR="00677E44">
        <w:rPr>
          <w:rFonts w:ascii="Verdana" w:hAnsi="Verdana"/>
          <w:sz w:val="20"/>
          <w:szCs w:val="20"/>
        </w:rPr>
        <w:t>, le Contenu et les Services</w:t>
      </w:r>
      <w:r w:rsidR="0050286E">
        <w:rPr>
          <w:rFonts w:ascii="Verdana" w:hAnsi="Verdana"/>
          <w:sz w:val="20"/>
          <w:szCs w:val="20"/>
        </w:rPr>
        <w:t xml:space="preserve"> so</w:t>
      </w:r>
      <w:r w:rsidR="002C260C">
        <w:rPr>
          <w:rFonts w:ascii="Verdana" w:hAnsi="Verdana"/>
          <w:sz w:val="20"/>
          <w:szCs w:val="20"/>
        </w:rPr>
        <w:t>ient</w:t>
      </w:r>
      <w:r w:rsidR="0050286E">
        <w:rPr>
          <w:rFonts w:ascii="Verdana" w:hAnsi="Verdana"/>
          <w:sz w:val="20"/>
          <w:szCs w:val="20"/>
        </w:rPr>
        <w:t xml:space="preserve"> précis, complets, sans erreur ou fiables ou que l’utilisation du </w:t>
      </w:r>
      <w:r w:rsidR="008A3163" w:rsidRPr="00656E2C">
        <w:rPr>
          <w:rFonts w:ascii="Verdana" w:hAnsi="Verdana"/>
          <w:sz w:val="20"/>
          <w:szCs w:val="20"/>
        </w:rPr>
        <w:t>« </w:t>
      </w:r>
      <w:proofErr w:type="spellStart"/>
      <w:r w:rsidR="001A3A2E">
        <w:rPr>
          <w:rFonts w:ascii="Verdana" w:hAnsi="Verdana"/>
          <w:sz w:val="20"/>
          <w:szCs w:val="20"/>
        </w:rPr>
        <w:t>My</w:t>
      </w:r>
      <w:r>
        <w:rPr>
          <w:rFonts w:ascii="Verdana" w:hAnsi="Verdana"/>
          <w:sz w:val="20"/>
          <w:szCs w:val="20"/>
        </w:rPr>
        <w:t>LHH</w:t>
      </w:r>
      <w:proofErr w:type="spellEnd"/>
      <w:r>
        <w:rPr>
          <w:rFonts w:ascii="Verdana" w:hAnsi="Verdana"/>
          <w:sz w:val="20"/>
          <w:szCs w:val="20"/>
        </w:rPr>
        <w:t xml:space="preserve"> </w:t>
      </w:r>
      <w:r w:rsidR="001A3A2E">
        <w:rPr>
          <w:rFonts w:ascii="Verdana" w:hAnsi="Verdana"/>
          <w:sz w:val="20"/>
          <w:szCs w:val="20"/>
        </w:rPr>
        <w:t>Business</w:t>
      </w:r>
      <w:r w:rsidR="008A3163">
        <w:rPr>
          <w:rFonts w:ascii="Verdana" w:hAnsi="Verdana"/>
          <w:sz w:val="20"/>
          <w:szCs w:val="20"/>
        </w:rPr>
        <w:t xml:space="preserve"> </w:t>
      </w:r>
      <w:r w:rsidR="008A3163" w:rsidRPr="00656E2C">
        <w:rPr>
          <w:rFonts w:ascii="Verdana" w:hAnsi="Verdana"/>
          <w:sz w:val="20"/>
          <w:szCs w:val="20"/>
        </w:rPr>
        <w:t>»</w:t>
      </w:r>
      <w:r w:rsidR="0050286E">
        <w:rPr>
          <w:rFonts w:ascii="Verdana" w:hAnsi="Verdana"/>
          <w:sz w:val="20"/>
          <w:szCs w:val="20"/>
        </w:rPr>
        <w:t>, du Contenu ou des Services ne contrevien</w:t>
      </w:r>
      <w:r w:rsidR="008313EB">
        <w:rPr>
          <w:rFonts w:ascii="Verdana" w:hAnsi="Verdana"/>
          <w:sz w:val="20"/>
          <w:szCs w:val="20"/>
        </w:rPr>
        <w:t>nent</w:t>
      </w:r>
      <w:r w:rsidR="0050286E">
        <w:rPr>
          <w:rFonts w:ascii="Verdana" w:hAnsi="Verdana"/>
          <w:sz w:val="20"/>
          <w:szCs w:val="20"/>
        </w:rPr>
        <w:t xml:space="preserve"> pas aux droits de tiers. </w:t>
      </w:r>
      <w:r>
        <w:rPr>
          <w:rFonts w:ascii="Verdana" w:hAnsi="Verdana"/>
          <w:sz w:val="20"/>
          <w:szCs w:val="20"/>
        </w:rPr>
        <w:t xml:space="preserve">LHH </w:t>
      </w:r>
      <w:r w:rsidR="00E95619">
        <w:rPr>
          <w:rFonts w:ascii="Verdana" w:hAnsi="Verdana"/>
          <w:sz w:val="20"/>
          <w:szCs w:val="20"/>
        </w:rPr>
        <w:t xml:space="preserve">ne </w:t>
      </w:r>
      <w:r w:rsidR="0050286E">
        <w:rPr>
          <w:rFonts w:ascii="Verdana" w:hAnsi="Verdana"/>
          <w:sz w:val="20"/>
          <w:szCs w:val="20"/>
        </w:rPr>
        <w:t>garanti</w:t>
      </w:r>
      <w:r w:rsidR="00E95619">
        <w:rPr>
          <w:rFonts w:ascii="Verdana" w:hAnsi="Verdana"/>
          <w:sz w:val="20"/>
          <w:szCs w:val="20"/>
        </w:rPr>
        <w:t>t</w:t>
      </w:r>
      <w:r w:rsidR="0050286E">
        <w:rPr>
          <w:rFonts w:ascii="Verdana" w:hAnsi="Verdana"/>
          <w:sz w:val="20"/>
          <w:szCs w:val="20"/>
        </w:rPr>
        <w:t xml:space="preserve"> pas ou n’affirm</w:t>
      </w:r>
      <w:r w:rsidR="00E95619">
        <w:rPr>
          <w:rFonts w:ascii="Verdana" w:hAnsi="Verdana"/>
          <w:sz w:val="20"/>
          <w:szCs w:val="20"/>
        </w:rPr>
        <w:t>e</w:t>
      </w:r>
      <w:r w:rsidR="0050286E">
        <w:rPr>
          <w:rFonts w:ascii="Verdana" w:hAnsi="Verdana"/>
          <w:sz w:val="20"/>
          <w:szCs w:val="20"/>
        </w:rPr>
        <w:t xml:space="preserve"> pas que </w:t>
      </w:r>
      <w:r w:rsidR="00A64AAC">
        <w:rPr>
          <w:rFonts w:ascii="Verdana" w:hAnsi="Verdana"/>
          <w:sz w:val="20"/>
          <w:szCs w:val="20"/>
        </w:rPr>
        <w:t>les aspects fonctionnels</w:t>
      </w:r>
      <w:r w:rsidR="0050286E">
        <w:rPr>
          <w:rFonts w:ascii="Verdana" w:hAnsi="Verdana"/>
          <w:sz w:val="20"/>
          <w:szCs w:val="20"/>
        </w:rPr>
        <w:t xml:space="preserve"> du </w:t>
      </w:r>
      <w:r w:rsidR="008A3163" w:rsidRPr="00656E2C">
        <w:rPr>
          <w:rFonts w:ascii="Verdana" w:hAnsi="Verdana"/>
          <w:sz w:val="20"/>
          <w:szCs w:val="20"/>
        </w:rPr>
        <w:t>« </w:t>
      </w:r>
      <w:proofErr w:type="spellStart"/>
      <w:r w:rsidR="001A3A2E">
        <w:rPr>
          <w:rFonts w:ascii="Verdana" w:hAnsi="Verdana"/>
          <w:sz w:val="20"/>
          <w:szCs w:val="20"/>
        </w:rPr>
        <w:t>M</w:t>
      </w:r>
      <w:r>
        <w:rPr>
          <w:rFonts w:ascii="Verdana" w:hAnsi="Verdana"/>
          <w:sz w:val="20"/>
          <w:szCs w:val="20"/>
        </w:rPr>
        <w:t>yLHH</w:t>
      </w:r>
      <w:proofErr w:type="spellEnd"/>
      <w:r w:rsidR="001A3A2E">
        <w:rPr>
          <w:rFonts w:ascii="Verdana" w:hAnsi="Verdana"/>
          <w:sz w:val="20"/>
          <w:szCs w:val="20"/>
        </w:rPr>
        <w:t xml:space="preserve"> Business</w:t>
      </w:r>
      <w:r w:rsidR="008A3163">
        <w:rPr>
          <w:rFonts w:ascii="Verdana" w:hAnsi="Verdana"/>
          <w:sz w:val="20"/>
          <w:szCs w:val="20"/>
        </w:rPr>
        <w:t xml:space="preserve"> </w:t>
      </w:r>
      <w:r w:rsidR="008A3163" w:rsidRPr="00656E2C">
        <w:rPr>
          <w:rFonts w:ascii="Verdana" w:hAnsi="Verdana"/>
          <w:sz w:val="20"/>
          <w:szCs w:val="20"/>
        </w:rPr>
        <w:t>»</w:t>
      </w:r>
      <w:r w:rsidR="0050286E">
        <w:rPr>
          <w:rFonts w:ascii="Verdana" w:hAnsi="Verdana"/>
          <w:sz w:val="20"/>
          <w:szCs w:val="20"/>
        </w:rPr>
        <w:t xml:space="preserve">, du Contenu ou des Services soient sans erreur, ou que les serveurs qui le rendent disponible soient sans virus ou sans autre composant dommageable. </w:t>
      </w:r>
      <w:r w:rsidR="00DE239E">
        <w:rPr>
          <w:rFonts w:ascii="Verdana" w:hAnsi="Verdana"/>
          <w:sz w:val="20"/>
          <w:szCs w:val="20"/>
        </w:rPr>
        <w:t xml:space="preserve">L’utilisation du </w:t>
      </w:r>
      <w:r w:rsidR="008A3163" w:rsidRPr="00656E2C">
        <w:rPr>
          <w:rFonts w:ascii="Verdana" w:hAnsi="Verdana"/>
          <w:sz w:val="20"/>
          <w:szCs w:val="20"/>
        </w:rPr>
        <w:t>« </w:t>
      </w:r>
      <w:proofErr w:type="spellStart"/>
      <w:r w:rsidR="001A3A2E">
        <w:rPr>
          <w:rFonts w:ascii="Verdana" w:hAnsi="Verdana"/>
          <w:sz w:val="20"/>
          <w:szCs w:val="20"/>
        </w:rPr>
        <w:t>My</w:t>
      </w:r>
      <w:r>
        <w:rPr>
          <w:rFonts w:ascii="Verdana" w:hAnsi="Verdana"/>
          <w:sz w:val="20"/>
          <w:szCs w:val="20"/>
        </w:rPr>
        <w:t>LHH</w:t>
      </w:r>
      <w:proofErr w:type="spellEnd"/>
      <w:r>
        <w:rPr>
          <w:rFonts w:ascii="Verdana" w:hAnsi="Verdana"/>
          <w:sz w:val="20"/>
          <w:szCs w:val="20"/>
        </w:rPr>
        <w:t xml:space="preserve"> </w:t>
      </w:r>
      <w:r w:rsidR="001A3A2E">
        <w:rPr>
          <w:rFonts w:ascii="Verdana" w:hAnsi="Verdana"/>
          <w:sz w:val="20"/>
          <w:szCs w:val="20"/>
        </w:rPr>
        <w:t>Business</w:t>
      </w:r>
      <w:r w:rsidR="008A3163">
        <w:rPr>
          <w:rFonts w:ascii="Verdana" w:hAnsi="Verdana"/>
          <w:sz w:val="20"/>
          <w:szCs w:val="20"/>
        </w:rPr>
        <w:t xml:space="preserve"> </w:t>
      </w:r>
      <w:r w:rsidR="008A3163" w:rsidRPr="00656E2C">
        <w:rPr>
          <w:rFonts w:ascii="Verdana" w:hAnsi="Verdana"/>
          <w:sz w:val="20"/>
          <w:szCs w:val="20"/>
        </w:rPr>
        <w:t>»</w:t>
      </w:r>
      <w:r w:rsidR="00DE239E">
        <w:rPr>
          <w:rFonts w:ascii="Verdana" w:hAnsi="Verdana"/>
          <w:sz w:val="20"/>
          <w:szCs w:val="20"/>
        </w:rPr>
        <w:t xml:space="preserve">, du Contenu ou du Service est </w:t>
      </w:r>
      <w:r w:rsidR="0032541F">
        <w:rPr>
          <w:rFonts w:ascii="Verdana" w:hAnsi="Verdana"/>
          <w:sz w:val="20"/>
          <w:szCs w:val="20"/>
        </w:rPr>
        <w:t xml:space="preserve">au </w:t>
      </w:r>
      <w:r w:rsidR="00DE239E">
        <w:rPr>
          <w:rFonts w:ascii="Verdana" w:hAnsi="Verdana"/>
          <w:sz w:val="20"/>
          <w:szCs w:val="20"/>
        </w:rPr>
        <w:t>propre risque</w:t>
      </w:r>
      <w:r w:rsidR="0032541F">
        <w:rPr>
          <w:rFonts w:ascii="Verdana" w:hAnsi="Verdana"/>
          <w:sz w:val="20"/>
          <w:szCs w:val="20"/>
        </w:rPr>
        <w:t xml:space="preserve"> du Client</w:t>
      </w:r>
      <w:r w:rsidR="00DE239E">
        <w:rPr>
          <w:rFonts w:ascii="Verdana" w:hAnsi="Verdana"/>
          <w:sz w:val="20"/>
          <w:szCs w:val="20"/>
        </w:rPr>
        <w:t xml:space="preserve">, et tout ce qui est sur le site vous est fourni ‘EN L’ÉTAT’ et ‘COMME DISPONIBLE’ sans aucune garantie, ni expresse ni implicite, notamment et sans que la liste soit </w:t>
      </w:r>
      <w:r w:rsidR="00AE0452">
        <w:rPr>
          <w:rFonts w:ascii="Verdana" w:hAnsi="Verdana"/>
          <w:sz w:val="20"/>
          <w:szCs w:val="20"/>
        </w:rPr>
        <w:t>lim</w:t>
      </w:r>
      <w:r w:rsidR="00DE239E">
        <w:rPr>
          <w:rFonts w:ascii="Verdana" w:hAnsi="Verdana"/>
          <w:sz w:val="20"/>
          <w:szCs w:val="20"/>
        </w:rPr>
        <w:t xml:space="preserve">itative, les garanties implicites de commercialité, de qualité satisfaisante, d’adéquation avec le but particulier, de soin et de compétence raisonnable, ou de non-violation d’un droit. </w:t>
      </w:r>
    </w:p>
    <w:p w14:paraId="032333D5" w14:textId="77777777" w:rsidR="00A83A29" w:rsidRDefault="00A83A29">
      <w:pPr>
        <w:spacing w:after="0" w:line="240" w:lineRule="auto"/>
        <w:jc w:val="both"/>
        <w:rPr>
          <w:rFonts w:ascii="Verdana" w:hAnsi="Verdana"/>
          <w:sz w:val="20"/>
          <w:szCs w:val="20"/>
        </w:rPr>
      </w:pPr>
    </w:p>
    <w:p w14:paraId="788815E4" w14:textId="02C04E72" w:rsidR="00A83A29" w:rsidRDefault="00A83A29">
      <w:pPr>
        <w:spacing w:after="0" w:line="240" w:lineRule="auto"/>
        <w:jc w:val="both"/>
        <w:rPr>
          <w:rFonts w:ascii="Verdana" w:hAnsi="Verdana"/>
          <w:sz w:val="20"/>
          <w:szCs w:val="20"/>
        </w:rPr>
      </w:pPr>
      <w:r>
        <w:rPr>
          <w:rFonts w:ascii="Verdana" w:hAnsi="Verdana"/>
          <w:sz w:val="20"/>
          <w:szCs w:val="20"/>
        </w:rPr>
        <w:t xml:space="preserve">Dans la mesure où la loi applicable le permet, </w:t>
      </w:r>
      <w:r w:rsidR="0021212A">
        <w:rPr>
          <w:rFonts w:ascii="Verdana" w:hAnsi="Verdana"/>
          <w:sz w:val="20"/>
          <w:szCs w:val="20"/>
        </w:rPr>
        <w:t xml:space="preserve">LHH </w:t>
      </w:r>
      <w:r w:rsidR="00797378">
        <w:rPr>
          <w:rFonts w:ascii="Verdana" w:hAnsi="Verdana"/>
          <w:sz w:val="20"/>
          <w:szCs w:val="20"/>
        </w:rPr>
        <w:t>n’est</w:t>
      </w:r>
      <w:r>
        <w:rPr>
          <w:rFonts w:ascii="Verdana" w:hAnsi="Verdana"/>
          <w:sz w:val="20"/>
          <w:szCs w:val="20"/>
        </w:rPr>
        <w:t xml:space="preserve"> pas responsables des pertes découlant ou en relation avec l’utilisation de </w:t>
      </w:r>
      <w:r w:rsidR="008A3163"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1A3A2E">
        <w:rPr>
          <w:rFonts w:ascii="Verdana" w:hAnsi="Verdana"/>
          <w:sz w:val="20"/>
          <w:szCs w:val="20"/>
        </w:rPr>
        <w:t xml:space="preserve"> Business</w:t>
      </w:r>
      <w:r w:rsidR="008A3163">
        <w:rPr>
          <w:rFonts w:ascii="Verdana" w:hAnsi="Verdana"/>
          <w:sz w:val="20"/>
          <w:szCs w:val="20"/>
        </w:rPr>
        <w:t xml:space="preserve"> </w:t>
      </w:r>
      <w:r w:rsidR="008A3163" w:rsidRPr="00656E2C">
        <w:rPr>
          <w:rFonts w:ascii="Verdana" w:hAnsi="Verdana"/>
          <w:sz w:val="20"/>
          <w:szCs w:val="20"/>
        </w:rPr>
        <w:t>»</w:t>
      </w:r>
      <w:r>
        <w:rPr>
          <w:rFonts w:ascii="Verdana" w:hAnsi="Verdana"/>
          <w:sz w:val="20"/>
          <w:szCs w:val="20"/>
        </w:rPr>
        <w:t>, le Contenu,</w:t>
      </w:r>
      <w:r w:rsidR="002C260C">
        <w:rPr>
          <w:rFonts w:ascii="Verdana" w:hAnsi="Verdana"/>
          <w:sz w:val="20"/>
          <w:szCs w:val="20"/>
        </w:rPr>
        <w:t xml:space="preserve"> </w:t>
      </w:r>
      <w:r>
        <w:rPr>
          <w:rFonts w:ascii="Verdana" w:hAnsi="Verdana"/>
          <w:sz w:val="20"/>
          <w:szCs w:val="20"/>
        </w:rPr>
        <w:t xml:space="preserve">ou les Services, qu’elles soient directes ou indirectes, et </w:t>
      </w:r>
      <w:r w:rsidR="0021212A">
        <w:rPr>
          <w:rFonts w:ascii="Verdana" w:hAnsi="Verdana"/>
          <w:sz w:val="20"/>
          <w:szCs w:val="20"/>
        </w:rPr>
        <w:t xml:space="preserve">LHH </w:t>
      </w:r>
      <w:r>
        <w:rPr>
          <w:rFonts w:ascii="Verdana" w:hAnsi="Verdana"/>
          <w:sz w:val="20"/>
          <w:szCs w:val="20"/>
        </w:rPr>
        <w:t>déclin</w:t>
      </w:r>
      <w:r w:rsidR="00797378">
        <w:rPr>
          <w:rFonts w:ascii="Verdana" w:hAnsi="Verdana"/>
          <w:sz w:val="20"/>
          <w:szCs w:val="20"/>
        </w:rPr>
        <w:t>e</w:t>
      </w:r>
      <w:r>
        <w:rPr>
          <w:rFonts w:ascii="Verdana" w:hAnsi="Verdana"/>
          <w:sz w:val="20"/>
          <w:szCs w:val="20"/>
        </w:rPr>
        <w:t xml:space="preserve"> toute responsabilité pour perte d’utilisation, interruption des affaires, perte de profits ou perte de données, ou dommages accessoires, spécifiques ou consécutifs, de toutes sortes, nonobstant la forme de l’action, contractuelle, délictuelle (incluant la négligence) ou autre, même si </w:t>
      </w:r>
      <w:r w:rsidR="0021212A">
        <w:rPr>
          <w:rFonts w:ascii="Verdana" w:hAnsi="Verdana"/>
          <w:sz w:val="20"/>
          <w:szCs w:val="20"/>
        </w:rPr>
        <w:t xml:space="preserve">LHH </w:t>
      </w:r>
      <w:r w:rsidR="00777862">
        <w:rPr>
          <w:rFonts w:ascii="Verdana" w:hAnsi="Verdana"/>
          <w:sz w:val="20"/>
          <w:szCs w:val="20"/>
        </w:rPr>
        <w:t xml:space="preserve">a </w:t>
      </w:r>
      <w:r>
        <w:rPr>
          <w:rFonts w:ascii="Verdana" w:hAnsi="Verdana"/>
          <w:sz w:val="20"/>
          <w:szCs w:val="20"/>
        </w:rPr>
        <w:t>été informé</w:t>
      </w:r>
      <w:r w:rsidR="0021212A">
        <w:rPr>
          <w:rFonts w:ascii="Verdana" w:hAnsi="Verdana"/>
          <w:sz w:val="20"/>
          <w:szCs w:val="20"/>
        </w:rPr>
        <w:t xml:space="preserve"> </w:t>
      </w:r>
      <w:r>
        <w:rPr>
          <w:rFonts w:ascii="Verdana" w:hAnsi="Verdana"/>
          <w:sz w:val="20"/>
          <w:szCs w:val="20"/>
        </w:rPr>
        <w:t xml:space="preserve">de la possibilité d’un tel dommage. </w:t>
      </w:r>
    </w:p>
    <w:p w14:paraId="77C449EA" w14:textId="77777777" w:rsidR="00F81798" w:rsidRDefault="00F81798">
      <w:pPr>
        <w:spacing w:after="0" w:line="240" w:lineRule="auto"/>
        <w:jc w:val="both"/>
        <w:rPr>
          <w:rFonts w:ascii="Verdana" w:hAnsi="Verdana"/>
          <w:sz w:val="20"/>
          <w:szCs w:val="20"/>
        </w:rPr>
      </w:pPr>
    </w:p>
    <w:p w14:paraId="417BF11D" w14:textId="77777777" w:rsidR="006B1B1B" w:rsidRDefault="006B1B1B">
      <w:pPr>
        <w:spacing w:after="0" w:line="240" w:lineRule="auto"/>
        <w:jc w:val="both"/>
        <w:rPr>
          <w:rFonts w:ascii="Verdana" w:hAnsi="Verdana"/>
          <w:sz w:val="20"/>
          <w:szCs w:val="20"/>
        </w:rPr>
      </w:pPr>
    </w:p>
    <w:p w14:paraId="4ADDCDFC" w14:textId="268E111B" w:rsidR="00A52437" w:rsidRPr="00D827C0" w:rsidRDefault="004425E3" w:rsidP="00D827C0">
      <w:pPr>
        <w:tabs>
          <w:tab w:val="left" w:pos="709"/>
        </w:tabs>
        <w:spacing w:after="0" w:line="240" w:lineRule="auto"/>
        <w:jc w:val="both"/>
        <w:rPr>
          <w:rFonts w:ascii="Verdana" w:hAnsi="Verdana"/>
          <w:b/>
          <w:sz w:val="20"/>
          <w:szCs w:val="20"/>
        </w:rPr>
      </w:pPr>
      <w:r>
        <w:rPr>
          <w:rFonts w:ascii="Verdana" w:hAnsi="Verdana"/>
          <w:b/>
          <w:sz w:val="20"/>
          <w:szCs w:val="20"/>
        </w:rPr>
        <w:t>10</w:t>
      </w:r>
      <w:r w:rsidR="00907302" w:rsidRPr="00D827C0">
        <w:rPr>
          <w:rFonts w:ascii="Verdana" w:hAnsi="Verdana"/>
          <w:b/>
          <w:sz w:val="20"/>
          <w:szCs w:val="20"/>
        </w:rPr>
        <w:t xml:space="preserve">. </w:t>
      </w:r>
      <w:r w:rsidR="00A52437" w:rsidRPr="00D827C0">
        <w:rPr>
          <w:rFonts w:ascii="Verdana" w:hAnsi="Verdana"/>
          <w:b/>
          <w:sz w:val="20"/>
          <w:szCs w:val="20"/>
        </w:rPr>
        <w:t xml:space="preserve">Modification des Conditions Générales </w:t>
      </w:r>
    </w:p>
    <w:p w14:paraId="3A341E54" w14:textId="77777777" w:rsidR="00A52437" w:rsidRDefault="00A52437">
      <w:pPr>
        <w:spacing w:after="0" w:line="240" w:lineRule="auto"/>
        <w:jc w:val="both"/>
        <w:rPr>
          <w:rFonts w:ascii="Verdana" w:hAnsi="Verdana"/>
          <w:sz w:val="20"/>
          <w:szCs w:val="20"/>
        </w:rPr>
      </w:pPr>
    </w:p>
    <w:p w14:paraId="2DD7A1B5" w14:textId="45B91D03" w:rsidR="00777862" w:rsidRDefault="00777862" w:rsidP="00777862">
      <w:pPr>
        <w:jc w:val="both"/>
        <w:rPr>
          <w:rFonts w:ascii="Verdana" w:hAnsi="Verdana"/>
          <w:sz w:val="20"/>
          <w:szCs w:val="20"/>
        </w:rPr>
      </w:pPr>
      <w:r w:rsidRPr="00D74D41">
        <w:rPr>
          <w:rFonts w:ascii="Verdana" w:hAnsi="Verdana"/>
          <w:sz w:val="20"/>
          <w:szCs w:val="20"/>
        </w:rPr>
        <w:t xml:space="preserve">Les présentes </w:t>
      </w:r>
      <w:r>
        <w:rPr>
          <w:rFonts w:ascii="Verdana" w:hAnsi="Verdana"/>
          <w:sz w:val="20"/>
          <w:szCs w:val="20"/>
        </w:rPr>
        <w:t xml:space="preserve">CGU </w:t>
      </w:r>
      <w:r w:rsidRPr="00D74D41">
        <w:rPr>
          <w:rFonts w:ascii="Verdana" w:hAnsi="Verdana"/>
          <w:sz w:val="20"/>
          <w:szCs w:val="20"/>
        </w:rPr>
        <w:t xml:space="preserve">pourront être occasionnellement modifiées et </w:t>
      </w:r>
      <w:r>
        <w:rPr>
          <w:rFonts w:ascii="Verdana" w:hAnsi="Verdana"/>
          <w:sz w:val="20"/>
          <w:szCs w:val="20"/>
        </w:rPr>
        <w:t>l’</w:t>
      </w:r>
      <w:r w:rsidRPr="00D74D41">
        <w:rPr>
          <w:rFonts w:ascii="Verdana" w:hAnsi="Verdana"/>
          <w:sz w:val="20"/>
          <w:szCs w:val="20"/>
        </w:rPr>
        <w:t xml:space="preserve">utilisation </w:t>
      </w:r>
      <w:r>
        <w:rPr>
          <w:rFonts w:ascii="Verdana" w:hAnsi="Verdana"/>
          <w:sz w:val="20"/>
          <w:szCs w:val="20"/>
        </w:rPr>
        <w:t xml:space="preserve">de </w:t>
      </w:r>
      <w:r w:rsidRPr="00656E2C">
        <w:rPr>
          <w:rFonts w:ascii="Verdana" w:hAnsi="Verdana"/>
          <w:sz w:val="20"/>
          <w:szCs w:val="20"/>
        </w:rPr>
        <w:t>« </w:t>
      </w:r>
      <w:proofErr w:type="spellStart"/>
      <w:r w:rsidR="001A3A2E">
        <w:rPr>
          <w:rFonts w:ascii="Verdana" w:hAnsi="Verdana"/>
          <w:sz w:val="20"/>
          <w:szCs w:val="20"/>
        </w:rPr>
        <w:t>My</w:t>
      </w:r>
      <w:r w:rsidR="0021212A">
        <w:rPr>
          <w:rFonts w:ascii="Verdana" w:hAnsi="Verdana"/>
          <w:sz w:val="20"/>
          <w:szCs w:val="20"/>
        </w:rPr>
        <w:t>LHH</w:t>
      </w:r>
      <w:proofErr w:type="spellEnd"/>
      <w:r w:rsidR="001A3A2E">
        <w:rPr>
          <w:rFonts w:ascii="Verdana" w:hAnsi="Verdana"/>
          <w:sz w:val="20"/>
          <w:szCs w:val="20"/>
        </w:rPr>
        <w:t xml:space="preserve"> </w:t>
      </w:r>
      <w:proofErr w:type="gramStart"/>
      <w:r w:rsidR="001A3A2E">
        <w:rPr>
          <w:rFonts w:ascii="Verdana" w:hAnsi="Verdana"/>
          <w:sz w:val="20"/>
          <w:szCs w:val="20"/>
        </w:rPr>
        <w:t>Business</w:t>
      </w:r>
      <w:r w:rsidRPr="00656E2C">
        <w:rPr>
          <w:rFonts w:ascii="Verdana" w:hAnsi="Verdana"/>
          <w:sz w:val="20"/>
          <w:szCs w:val="20"/>
        </w:rPr>
        <w:t>»</w:t>
      </w:r>
      <w:proofErr w:type="gramEnd"/>
      <w:r>
        <w:rPr>
          <w:rFonts w:ascii="Verdana" w:hAnsi="Verdana"/>
          <w:sz w:val="20"/>
          <w:szCs w:val="20"/>
        </w:rPr>
        <w:t xml:space="preserve"> </w:t>
      </w:r>
      <w:r w:rsidRPr="00D74D41">
        <w:rPr>
          <w:rFonts w:ascii="Verdana" w:hAnsi="Verdana"/>
          <w:sz w:val="20"/>
          <w:szCs w:val="20"/>
        </w:rPr>
        <w:t xml:space="preserve">est soumise aux </w:t>
      </w:r>
      <w:r>
        <w:rPr>
          <w:rFonts w:ascii="Verdana" w:hAnsi="Verdana"/>
          <w:sz w:val="20"/>
          <w:szCs w:val="20"/>
        </w:rPr>
        <w:t>CGU en vigueur à la date de l’utilisation des Services</w:t>
      </w:r>
      <w:r w:rsidRPr="00D74D41">
        <w:rPr>
          <w:rFonts w:ascii="Verdana" w:hAnsi="Verdana"/>
          <w:sz w:val="20"/>
          <w:szCs w:val="20"/>
        </w:rPr>
        <w:t xml:space="preserve">. </w:t>
      </w:r>
      <w:r w:rsidR="0021212A">
        <w:rPr>
          <w:rFonts w:ascii="Verdana" w:hAnsi="Verdana"/>
          <w:sz w:val="20"/>
          <w:szCs w:val="20"/>
        </w:rPr>
        <w:t>No</w:t>
      </w:r>
      <w:r w:rsidRPr="00D74D41">
        <w:rPr>
          <w:rFonts w:ascii="Verdana" w:hAnsi="Verdana"/>
          <w:sz w:val="20"/>
          <w:szCs w:val="20"/>
        </w:rPr>
        <w:t>us</w:t>
      </w:r>
      <w:r>
        <w:rPr>
          <w:rFonts w:ascii="Verdana" w:hAnsi="Verdana"/>
          <w:sz w:val="20"/>
          <w:szCs w:val="20"/>
        </w:rPr>
        <w:t xml:space="preserve"> </w:t>
      </w:r>
      <w:r w:rsidRPr="00D74D41">
        <w:rPr>
          <w:rFonts w:ascii="Verdana" w:hAnsi="Verdana"/>
          <w:sz w:val="20"/>
          <w:szCs w:val="20"/>
        </w:rPr>
        <w:t xml:space="preserve">recommandons </w:t>
      </w:r>
      <w:r>
        <w:rPr>
          <w:rFonts w:ascii="Verdana" w:hAnsi="Verdana"/>
          <w:sz w:val="20"/>
          <w:szCs w:val="20"/>
        </w:rPr>
        <w:t xml:space="preserve">au Client </w:t>
      </w:r>
      <w:r w:rsidRPr="00D74D41">
        <w:rPr>
          <w:rFonts w:ascii="Verdana" w:hAnsi="Verdana"/>
          <w:sz w:val="20"/>
          <w:szCs w:val="20"/>
        </w:rPr>
        <w:t xml:space="preserve">de consulter régulièrement les présentes </w:t>
      </w:r>
      <w:r>
        <w:rPr>
          <w:rFonts w:ascii="Verdana" w:hAnsi="Verdana"/>
          <w:sz w:val="20"/>
          <w:szCs w:val="20"/>
        </w:rPr>
        <w:t>CGU</w:t>
      </w:r>
      <w:r w:rsidRPr="00D74D41">
        <w:rPr>
          <w:rFonts w:ascii="Verdana" w:hAnsi="Verdana"/>
          <w:sz w:val="20"/>
          <w:szCs w:val="20"/>
        </w:rPr>
        <w:t xml:space="preserve"> afin de </w:t>
      </w:r>
      <w:r>
        <w:rPr>
          <w:rFonts w:ascii="Verdana" w:hAnsi="Verdana"/>
          <w:sz w:val="20"/>
          <w:szCs w:val="20"/>
        </w:rPr>
        <w:t>s’</w:t>
      </w:r>
      <w:r w:rsidRPr="00D74D41">
        <w:rPr>
          <w:rFonts w:ascii="Verdana" w:hAnsi="Verdana"/>
          <w:sz w:val="20"/>
          <w:szCs w:val="20"/>
        </w:rPr>
        <w:t xml:space="preserve">assurer </w:t>
      </w:r>
      <w:r>
        <w:rPr>
          <w:rFonts w:ascii="Verdana" w:hAnsi="Verdana"/>
          <w:sz w:val="20"/>
          <w:szCs w:val="20"/>
        </w:rPr>
        <w:t xml:space="preserve">de respecter </w:t>
      </w:r>
      <w:r w:rsidRPr="00D74D41">
        <w:rPr>
          <w:rFonts w:ascii="Verdana" w:hAnsi="Verdana"/>
          <w:sz w:val="20"/>
          <w:szCs w:val="20"/>
        </w:rPr>
        <w:t xml:space="preserve">le </w:t>
      </w:r>
      <w:r>
        <w:rPr>
          <w:rFonts w:ascii="Verdana" w:hAnsi="Verdana"/>
          <w:sz w:val="20"/>
          <w:szCs w:val="20"/>
        </w:rPr>
        <w:t>C</w:t>
      </w:r>
      <w:r w:rsidRPr="00D74D41">
        <w:rPr>
          <w:rFonts w:ascii="Verdana" w:hAnsi="Verdana"/>
          <w:sz w:val="20"/>
          <w:szCs w:val="20"/>
        </w:rPr>
        <w:t xml:space="preserve">ontenu. </w:t>
      </w:r>
    </w:p>
    <w:p w14:paraId="1F7C9B73" w14:textId="77777777" w:rsidR="00907302" w:rsidRDefault="00907302">
      <w:pPr>
        <w:spacing w:after="0" w:line="240" w:lineRule="auto"/>
        <w:jc w:val="both"/>
        <w:rPr>
          <w:rFonts w:ascii="Verdana" w:hAnsi="Verdana"/>
          <w:sz w:val="20"/>
          <w:szCs w:val="20"/>
        </w:rPr>
      </w:pPr>
    </w:p>
    <w:p w14:paraId="1FE1391B" w14:textId="77777777" w:rsidR="004F0A09" w:rsidRDefault="004F0A09">
      <w:pPr>
        <w:spacing w:after="0" w:line="240" w:lineRule="auto"/>
        <w:jc w:val="both"/>
        <w:rPr>
          <w:rFonts w:ascii="Verdana" w:hAnsi="Verdana"/>
          <w:sz w:val="20"/>
          <w:szCs w:val="20"/>
        </w:rPr>
      </w:pPr>
    </w:p>
    <w:p w14:paraId="1E587782" w14:textId="699AC90A" w:rsidR="004F0A09" w:rsidRPr="00D827C0" w:rsidRDefault="00907302" w:rsidP="00D827C0">
      <w:pPr>
        <w:spacing w:after="0" w:line="240" w:lineRule="auto"/>
        <w:jc w:val="both"/>
        <w:rPr>
          <w:rFonts w:ascii="Verdana" w:hAnsi="Verdana"/>
          <w:b/>
          <w:sz w:val="20"/>
          <w:szCs w:val="20"/>
        </w:rPr>
      </w:pPr>
      <w:r>
        <w:rPr>
          <w:rFonts w:ascii="Verdana" w:hAnsi="Verdana"/>
          <w:b/>
          <w:sz w:val="20"/>
          <w:szCs w:val="20"/>
        </w:rPr>
        <w:t>1</w:t>
      </w:r>
      <w:r w:rsidR="004425E3">
        <w:rPr>
          <w:rFonts w:ascii="Verdana" w:hAnsi="Verdana"/>
          <w:b/>
          <w:sz w:val="20"/>
          <w:szCs w:val="20"/>
        </w:rPr>
        <w:t>1</w:t>
      </w:r>
      <w:r>
        <w:rPr>
          <w:rFonts w:ascii="Verdana" w:hAnsi="Verdana"/>
          <w:b/>
          <w:sz w:val="20"/>
          <w:szCs w:val="20"/>
        </w:rPr>
        <w:t xml:space="preserve">. </w:t>
      </w:r>
      <w:r w:rsidR="00BA1DC8" w:rsidRPr="00D827C0">
        <w:rPr>
          <w:rFonts w:ascii="Verdana" w:hAnsi="Verdana"/>
          <w:b/>
          <w:sz w:val="20"/>
          <w:szCs w:val="20"/>
        </w:rPr>
        <w:t xml:space="preserve"> </w:t>
      </w:r>
      <w:r>
        <w:rPr>
          <w:rFonts w:ascii="Verdana" w:hAnsi="Verdana"/>
          <w:b/>
          <w:sz w:val="20"/>
          <w:szCs w:val="20"/>
        </w:rPr>
        <w:tab/>
      </w:r>
      <w:r w:rsidR="004F0A09" w:rsidRPr="00D827C0">
        <w:rPr>
          <w:rFonts w:ascii="Verdana" w:hAnsi="Verdana"/>
          <w:b/>
          <w:sz w:val="20"/>
          <w:szCs w:val="20"/>
        </w:rPr>
        <w:t xml:space="preserve">Loi applicable et Juridiction </w:t>
      </w:r>
    </w:p>
    <w:p w14:paraId="42ED80A1" w14:textId="77777777" w:rsidR="004F0A09" w:rsidRDefault="004F0A09">
      <w:pPr>
        <w:spacing w:after="0" w:line="240" w:lineRule="auto"/>
        <w:jc w:val="both"/>
        <w:rPr>
          <w:rFonts w:ascii="Verdana" w:hAnsi="Verdana"/>
          <w:sz w:val="20"/>
          <w:szCs w:val="20"/>
        </w:rPr>
      </w:pPr>
    </w:p>
    <w:p w14:paraId="2C6C887E" w14:textId="3CB602FD" w:rsidR="004F0A09" w:rsidRDefault="00192115">
      <w:pPr>
        <w:spacing w:after="0" w:line="240" w:lineRule="auto"/>
        <w:jc w:val="both"/>
        <w:rPr>
          <w:rFonts w:ascii="Verdana" w:hAnsi="Verdana"/>
          <w:sz w:val="20"/>
          <w:szCs w:val="20"/>
        </w:rPr>
      </w:pPr>
      <w:r>
        <w:rPr>
          <w:rFonts w:ascii="Verdana" w:hAnsi="Verdana"/>
          <w:sz w:val="20"/>
          <w:szCs w:val="20"/>
        </w:rPr>
        <w:t xml:space="preserve">Les présentes </w:t>
      </w:r>
      <w:r w:rsidR="00524A21">
        <w:rPr>
          <w:rFonts w:ascii="Verdana" w:hAnsi="Verdana"/>
          <w:sz w:val="20"/>
          <w:szCs w:val="20"/>
        </w:rPr>
        <w:t>CGU</w:t>
      </w:r>
      <w:r w:rsidR="00524A21" w:rsidDel="00524A21">
        <w:rPr>
          <w:rFonts w:ascii="Verdana" w:hAnsi="Verdana"/>
          <w:sz w:val="20"/>
          <w:szCs w:val="20"/>
        </w:rPr>
        <w:t xml:space="preserve"> </w:t>
      </w:r>
      <w:r>
        <w:rPr>
          <w:rFonts w:ascii="Verdana" w:hAnsi="Verdana"/>
          <w:sz w:val="20"/>
          <w:szCs w:val="20"/>
        </w:rPr>
        <w:t>sont régies par</w:t>
      </w:r>
      <w:r w:rsidR="001E69D7">
        <w:rPr>
          <w:rFonts w:ascii="Verdana" w:hAnsi="Verdana"/>
          <w:sz w:val="20"/>
          <w:szCs w:val="20"/>
        </w:rPr>
        <w:t xml:space="preserve"> </w:t>
      </w:r>
      <w:r w:rsidR="001E69D7" w:rsidRPr="00D74D41">
        <w:rPr>
          <w:rFonts w:ascii="Verdana" w:hAnsi="Verdana"/>
          <w:sz w:val="20"/>
          <w:szCs w:val="20"/>
        </w:rPr>
        <w:t>le droit Luxembourgeois et seront soumis à la juridiction exclusive des tribunaux luxembourgeois. </w:t>
      </w:r>
      <w:r>
        <w:rPr>
          <w:rFonts w:ascii="Verdana" w:hAnsi="Verdana"/>
          <w:sz w:val="20"/>
          <w:szCs w:val="20"/>
        </w:rPr>
        <w:t xml:space="preserve"> </w:t>
      </w:r>
    </w:p>
    <w:p w14:paraId="5ABD01BE" w14:textId="77777777" w:rsidR="00F616B0" w:rsidRDefault="00F616B0">
      <w:pPr>
        <w:spacing w:after="0" w:line="240" w:lineRule="auto"/>
        <w:jc w:val="both"/>
        <w:rPr>
          <w:rFonts w:ascii="Verdana" w:hAnsi="Verdana"/>
          <w:sz w:val="20"/>
          <w:szCs w:val="20"/>
        </w:rPr>
      </w:pPr>
    </w:p>
    <w:p w14:paraId="1FF8CA2A" w14:textId="77777777" w:rsidR="00F616B0" w:rsidRDefault="00F616B0">
      <w:pPr>
        <w:spacing w:after="0" w:line="240" w:lineRule="auto"/>
        <w:jc w:val="both"/>
        <w:rPr>
          <w:rFonts w:ascii="Verdana" w:hAnsi="Verdana"/>
          <w:sz w:val="20"/>
          <w:szCs w:val="20"/>
        </w:rPr>
      </w:pPr>
    </w:p>
    <w:p w14:paraId="26707591" w14:textId="721F7360" w:rsidR="00F616B0" w:rsidRPr="00D827C0" w:rsidRDefault="00524A21" w:rsidP="00D827C0">
      <w:pPr>
        <w:spacing w:after="0" w:line="240" w:lineRule="auto"/>
        <w:jc w:val="both"/>
        <w:rPr>
          <w:rFonts w:ascii="Verdana" w:hAnsi="Verdana"/>
          <w:b/>
          <w:sz w:val="20"/>
          <w:szCs w:val="20"/>
        </w:rPr>
      </w:pPr>
      <w:r>
        <w:rPr>
          <w:rFonts w:ascii="Verdana" w:hAnsi="Verdana"/>
          <w:b/>
          <w:sz w:val="20"/>
          <w:szCs w:val="20"/>
        </w:rPr>
        <w:t>1</w:t>
      </w:r>
      <w:r w:rsidR="004425E3">
        <w:rPr>
          <w:rFonts w:ascii="Verdana" w:hAnsi="Verdana"/>
          <w:b/>
          <w:sz w:val="20"/>
          <w:szCs w:val="20"/>
        </w:rPr>
        <w:t>2</w:t>
      </w:r>
      <w:r>
        <w:rPr>
          <w:rFonts w:ascii="Verdana" w:hAnsi="Verdana"/>
          <w:b/>
          <w:sz w:val="20"/>
          <w:szCs w:val="20"/>
        </w:rPr>
        <w:t xml:space="preserve">. </w:t>
      </w:r>
      <w:r w:rsidR="00F616B0" w:rsidRPr="00D827C0">
        <w:rPr>
          <w:rFonts w:ascii="Verdana" w:hAnsi="Verdana"/>
          <w:b/>
          <w:sz w:val="20"/>
          <w:szCs w:val="20"/>
        </w:rPr>
        <w:t>Contact</w:t>
      </w:r>
    </w:p>
    <w:p w14:paraId="435AFA04" w14:textId="77777777" w:rsidR="00F616B0" w:rsidRDefault="00F616B0">
      <w:pPr>
        <w:spacing w:after="0" w:line="240" w:lineRule="auto"/>
        <w:jc w:val="both"/>
        <w:rPr>
          <w:rFonts w:ascii="Verdana" w:hAnsi="Verdana"/>
          <w:sz w:val="20"/>
          <w:szCs w:val="20"/>
        </w:rPr>
      </w:pPr>
    </w:p>
    <w:p w14:paraId="14364A17" w14:textId="3481E468" w:rsidR="00F616B0" w:rsidRDefault="000D4BED">
      <w:pPr>
        <w:spacing w:after="0" w:line="240" w:lineRule="auto"/>
        <w:jc w:val="both"/>
        <w:rPr>
          <w:rFonts w:ascii="Verdana" w:hAnsi="Verdana"/>
          <w:sz w:val="20"/>
          <w:szCs w:val="20"/>
        </w:rPr>
      </w:pPr>
      <w:r>
        <w:rPr>
          <w:rFonts w:ascii="Verdana" w:hAnsi="Verdana"/>
          <w:sz w:val="20"/>
          <w:szCs w:val="20"/>
        </w:rPr>
        <w:t>Pour toute question ou difficulté au sujet de nos C</w:t>
      </w:r>
      <w:r w:rsidR="00AE72AD">
        <w:rPr>
          <w:rFonts w:ascii="Verdana" w:hAnsi="Verdana"/>
          <w:sz w:val="20"/>
          <w:szCs w:val="20"/>
        </w:rPr>
        <w:t>GU</w:t>
      </w:r>
      <w:r>
        <w:rPr>
          <w:rFonts w:ascii="Verdana" w:hAnsi="Verdana"/>
          <w:sz w:val="20"/>
          <w:szCs w:val="20"/>
        </w:rPr>
        <w:t xml:space="preserve">, merci de prendre contact avec nous par </w:t>
      </w:r>
      <w:proofErr w:type="gramStart"/>
      <w:r>
        <w:rPr>
          <w:rFonts w:ascii="Verdana" w:hAnsi="Verdana"/>
          <w:sz w:val="20"/>
          <w:szCs w:val="20"/>
        </w:rPr>
        <w:t>e-mail</w:t>
      </w:r>
      <w:proofErr w:type="gramEnd"/>
      <w:r>
        <w:rPr>
          <w:rFonts w:ascii="Verdana" w:hAnsi="Verdana"/>
          <w:sz w:val="20"/>
          <w:szCs w:val="20"/>
        </w:rPr>
        <w:t xml:space="preserve"> à : </w:t>
      </w:r>
      <w:hyperlink r:id="rId16" w:history="1">
        <w:r w:rsidR="00295F39" w:rsidRPr="00AC3733">
          <w:rPr>
            <w:rStyle w:val="Lienhypertexte"/>
            <w:rFonts w:ascii="Verdana" w:hAnsi="Verdana"/>
            <w:sz w:val="20"/>
            <w:szCs w:val="20"/>
          </w:rPr>
          <w:t>hrsupport_lu@lhh.com</w:t>
        </w:r>
      </w:hyperlink>
      <w:r w:rsidR="007C5EAC">
        <w:rPr>
          <w:rFonts w:ascii="Verdana" w:hAnsi="Verdana"/>
          <w:sz w:val="20"/>
          <w:szCs w:val="20"/>
        </w:rPr>
        <w:t xml:space="preserve">. </w:t>
      </w:r>
    </w:p>
    <w:p w14:paraId="01C517A5" w14:textId="77777777" w:rsidR="002A5C1A" w:rsidRDefault="002A5C1A">
      <w:pPr>
        <w:spacing w:after="0" w:line="240" w:lineRule="auto"/>
        <w:jc w:val="both"/>
        <w:rPr>
          <w:rFonts w:ascii="Verdana" w:hAnsi="Verdana"/>
          <w:sz w:val="20"/>
          <w:szCs w:val="20"/>
        </w:rPr>
      </w:pPr>
    </w:p>
    <w:p w14:paraId="0128CCC4" w14:textId="77777777" w:rsidR="002A5C1A" w:rsidRDefault="002A5C1A">
      <w:pPr>
        <w:spacing w:after="0" w:line="240" w:lineRule="auto"/>
        <w:jc w:val="both"/>
        <w:rPr>
          <w:rFonts w:ascii="Verdana" w:hAnsi="Verdana"/>
          <w:sz w:val="20"/>
          <w:szCs w:val="20"/>
        </w:rPr>
      </w:pPr>
    </w:p>
    <w:p w14:paraId="2681D2FF" w14:textId="77777777" w:rsidR="00907302" w:rsidRDefault="00907302">
      <w:pPr>
        <w:tabs>
          <w:tab w:val="left" w:leader="dot" w:pos="4253"/>
        </w:tabs>
        <w:spacing w:after="0" w:line="240" w:lineRule="auto"/>
        <w:jc w:val="both"/>
        <w:rPr>
          <w:rFonts w:ascii="Verdana" w:hAnsi="Verdana"/>
          <w:sz w:val="20"/>
          <w:szCs w:val="20"/>
        </w:rPr>
      </w:pPr>
    </w:p>
    <w:p w14:paraId="363055E9" w14:textId="77777777" w:rsidR="008C689C" w:rsidRPr="00F616B0" w:rsidRDefault="008C689C">
      <w:pPr>
        <w:tabs>
          <w:tab w:val="left" w:pos="4536"/>
        </w:tabs>
        <w:spacing w:after="0" w:line="240" w:lineRule="auto"/>
        <w:jc w:val="both"/>
        <w:rPr>
          <w:rFonts w:ascii="Verdana" w:hAnsi="Verdana"/>
          <w:sz w:val="20"/>
          <w:szCs w:val="20"/>
        </w:rPr>
      </w:pPr>
    </w:p>
    <w:sectPr w:rsidR="008C689C" w:rsidRPr="00F616B0" w:rsidSect="00C33F3D">
      <w:footerReference w:type="default" r:id="rId17"/>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41D1" w14:textId="77777777" w:rsidR="00C10E80" w:rsidRDefault="00C10E80" w:rsidP="00C33F3D">
      <w:pPr>
        <w:spacing w:after="0" w:line="240" w:lineRule="auto"/>
      </w:pPr>
      <w:r>
        <w:separator/>
      </w:r>
    </w:p>
  </w:endnote>
  <w:endnote w:type="continuationSeparator" w:id="0">
    <w:p w14:paraId="7ADF3B46" w14:textId="77777777" w:rsidR="00C10E80" w:rsidRDefault="00C10E80" w:rsidP="00C33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4D99" w14:textId="76244052" w:rsidR="00C33F3D" w:rsidRPr="00E72CCE" w:rsidRDefault="00182478" w:rsidP="00F505F3">
    <w:pPr>
      <w:pStyle w:val="Pieddepage"/>
      <w:jc w:val="center"/>
      <w:rPr>
        <w:color w:val="808080" w:themeColor="background1" w:themeShade="80"/>
        <w:sz w:val="18"/>
        <w:szCs w:val="18"/>
      </w:rPr>
    </w:pPr>
    <w:r>
      <w:rPr>
        <w:color w:val="808080" w:themeColor="background1" w:themeShade="80"/>
        <w:sz w:val="18"/>
        <w:szCs w:val="18"/>
      </w:rPr>
      <w:t xml:space="preserve">Conditions générales d’utilisation – </w:t>
    </w:r>
    <w:proofErr w:type="gramStart"/>
    <w:r>
      <w:rPr>
        <w:color w:val="808080" w:themeColor="background1" w:themeShade="80"/>
        <w:sz w:val="18"/>
        <w:szCs w:val="18"/>
      </w:rPr>
      <w:t>My</w:t>
    </w:r>
    <w:r w:rsidR="0021212A">
      <w:rPr>
        <w:color w:val="808080" w:themeColor="background1" w:themeShade="80"/>
        <w:sz w:val="18"/>
        <w:szCs w:val="18"/>
      </w:rPr>
      <w:t xml:space="preserve">LHH </w:t>
    </w:r>
    <w:r>
      <w:rPr>
        <w:color w:val="808080" w:themeColor="background1" w:themeShade="80"/>
        <w:sz w:val="18"/>
        <w:szCs w:val="18"/>
      </w:rPr>
      <w:t xml:space="preserve"> Business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0067" w14:textId="77777777" w:rsidR="00C10E80" w:rsidRDefault="00C10E80" w:rsidP="00C33F3D">
      <w:pPr>
        <w:spacing w:after="0" w:line="240" w:lineRule="auto"/>
      </w:pPr>
      <w:r>
        <w:separator/>
      </w:r>
    </w:p>
  </w:footnote>
  <w:footnote w:type="continuationSeparator" w:id="0">
    <w:p w14:paraId="1B9A5BA5" w14:textId="77777777" w:rsidR="00C10E80" w:rsidRDefault="00C10E80" w:rsidP="00C33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77D0"/>
    <w:multiLevelType w:val="hybridMultilevel"/>
    <w:tmpl w:val="919A238C"/>
    <w:lvl w:ilvl="0" w:tplc="3E324FA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BA13614"/>
    <w:multiLevelType w:val="hybridMultilevel"/>
    <w:tmpl w:val="223C9FF8"/>
    <w:lvl w:ilvl="0" w:tplc="35487CFA">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634ED"/>
    <w:multiLevelType w:val="hybridMultilevel"/>
    <w:tmpl w:val="CBD4FA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CF121D5"/>
    <w:multiLevelType w:val="hybridMultilevel"/>
    <w:tmpl w:val="0AC48076"/>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4683D0E"/>
    <w:multiLevelType w:val="hybridMultilevel"/>
    <w:tmpl w:val="E21E5362"/>
    <w:lvl w:ilvl="0" w:tplc="080C000F">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86525C9"/>
    <w:multiLevelType w:val="hybridMultilevel"/>
    <w:tmpl w:val="6F8A9A5C"/>
    <w:lvl w:ilvl="0" w:tplc="3E324FA4">
      <w:start w:val="1"/>
      <w:numFmt w:val="decimal"/>
      <w:lvlText w:val="%1."/>
      <w:lvlJc w:val="left"/>
      <w:pPr>
        <w:ind w:left="928"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CC874E9"/>
    <w:multiLevelType w:val="multilevel"/>
    <w:tmpl w:val="CEC60974"/>
    <w:lvl w:ilvl="0">
      <w:start w:val="1"/>
      <w:numFmt w:val="decimal"/>
      <w:lvlText w:val="%1."/>
      <w:lvlJc w:val="left"/>
      <w:pPr>
        <w:ind w:left="928"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556" w:hanging="144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687" w:hanging="2160"/>
      </w:pPr>
      <w:rPr>
        <w:rFonts w:hint="default"/>
      </w:rPr>
    </w:lvl>
    <w:lvl w:ilvl="8">
      <w:start w:val="1"/>
      <w:numFmt w:val="decimal"/>
      <w:isLgl/>
      <w:lvlText w:val="%1.%2.%3.%4.%5.%6.%7.%8.%9."/>
      <w:lvlJc w:val="left"/>
      <w:pPr>
        <w:ind w:left="3824" w:hanging="2160"/>
      </w:pPr>
      <w:rPr>
        <w:rFonts w:hint="default"/>
      </w:rPr>
    </w:lvl>
  </w:abstractNum>
  <w:num w:numId="1" w16cid:durableId="1207794930">
    <w:abstractNumId w:val="6"/>
  </w:num>
  <w:num w:numId="2" w16cid:durableId="1268582320">
    <w:abstractNumId w:val="0"/>
  </w:num>
  <w:num w:numId="3" w16cid:durableId="1800958047">
    <w:abstractNumId w:val="5"/>
  </w:num>
  <w:num w:numId="4" w16cid:durableId="1704669378">
    <w:abstractNumId w:val="1"/>
  </w:num>
  <w:num w:numId="5" w16cid:durableId="1780680385">
    <w:abstractNumId w:val="2"/>
  </w:num>
  <w:num w:numId="6" w16cid:durableId="914433173">
    <w:abstractNumId w:val="3"/>
  </w:num>
  <w:num w:numId="7" w16cid:durableId="1210415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5D"/>
    <w:rsid w:val="000015E5"/>
    <w:rsid w:val="00007064"/>
    <w:rsid w:val="000246B0"/>
    <w:rsid w:val="00025D19"/>
    <w:rsid w:val="00052328"/>
    <w:rsid w:val="000572EC"/>
    <w:rsid w:val="000826B2"/>
    <w:rsid w:val="0008771E"/>
    <w:rsid w:val="0009395B"/>
    <w:rsid w:val="000A1CD5"/>
    <w:rsid w:val="000A3CB4"/>
    <w:rsid w:val="000B0061"/>
    <w:rsid w:val="000C3321"/>
    <w:rsid w:val="000D4BED"/>
    <w:rsid w:val="000D738E"/>
    <w:rsid w:val="00130393"/>
    <w:rsid w:val="001318B9"/>
    <w:rsid w:val="001373FC"/>
    <w:rsid w:val="00143ACD"/>
    <w:rsid w:val="0014402E"/>
    <w:rsid w:val="00182478"/>
    <w:rsid w:val="00185B4B"/>
    <w:rsid w:val="00192115"/>
    <w:rsid w:val="001A3A2E"/>
    <w:rsid w:val="001B1176"/>
    <w:rsid w:val="001B1854"/>
    <w:rsid w:val="001B6128"/>
    <w:rsid w:val="001C6CB5"/>
    <w:rsid w:val="001D2133"/>
    <w:rsid w:val="001E69D7"/>
    <w:rsid w:val="0020018C"/>
    <w:rsid w:val="002025FF"/>
    <w:rsid w:val="002111D3"/>
    <w:rsid w:val="0021212A"/>
    <w:rsid w:val="00232E06"/>
    <w:rsid w:val="002366FC"/>
    <w:rsid w:val="002462D8"/>
    <w:rsid w:val="00251CB6"/>
    <w:rsid w:val="002735FD"/>
    <w:rsid w:val="00282D0B"/>
    <w:rsid w:val="00282D20"/>
    <w:rsid w:val="0029576A"/>
    <w:rsid w:val="00295F39"/>
    <w:rsid w:val="00297097"/>
    <w:rsid w:val="002A5C1A"/>
    <w:rsid w:val="002A78C7"/>
    <w:rsid w:val="002B5FB3"/>
    <w:rsid w:val="002C260C"/>
    <w:rsid w:val="002C382E"/>
    <w:rsid w:val="002D395D"/>
    <w:rsid w:val="002D790E"/>
    <w:rsid w:val="002F015E"/>
    <w:rsid w:val="002F6590"/>
    <w:rsid w:val="003155C0"/>
    <w:rsid w:val="0032541F"/>
    <w:rsid w:val="00336C63"/>
    <w:rsid w:val="003453F4"/>
    <w:rsid w:val="003519A4"/>
    <w:rsid w:val="00353AF4"/>
    <w:rsid w:val="00356D3D"/>
    <w:rsid w:val="00360CA3"/>
    <w:rsid w:val="0039174E"/>
    <w:rsid w:val="00392AC3"/>
    <w:rsid w:val="003A049B"/>
    <w:rsid w:val="003B125A"/>
    <w:rsid w:val="003B253C"/>
    <w:rsid w:val="003D33C9"/>
    <w:rsid w:val="003D3CBC"/>
    <w:rsid w:val="003E6E0E"/>
    <w:rsid w:val="00400534"/>
    <w:rsid w:val="004176DF"/>
    <w:rsid w:val="00423736"/>
    <w:rsid w:val="00426293"/>
    <w:rsid w:val="00427763"/>
    <w:rsid w:val="004425E3"/>
    <w:rsid w:val="00456AB9"/>
    <w:rsid w:val="004802B2"/>
    <w:rsid w:val="00482931"/>
    <w:rsid w:val="00487FD9"/>
    <w:rsid w:val="004B05AB"/>
    <w:rsid w:val="004B5D48"/>
    <w:rsid w:val="004C686B"/>
    <w:rsid w:val="004D5C44"/>
    <w:rsid w:val="004E38AE"/>
    <w:rsid w:val="004F0A09"/>
    <w:rsid w:val="004F0C34"/>
    <w:rsid w:val="0050286E"/>
    <w:rsid w:val="00506CB4"/>
    <w:rsid w:val="00524A21"/>
    <w:rsid w:val="005431B9"/>
    <w:rsid w:val="00544952"/>
    <w:rsid w:val="00544C15"/>
    <w:rsid w:val="0055713B"/>
    <w:rsid w:val="0055779D"/>
    <w:rsid w:val="005609B4"/>
    <w:rsid w:val="0058274F"/>
    <w:rsid w:val="00582CFB"/>
    <w:rsid w:val="00583BCC"/>
    <w:rsid w:val="005A29BA"/>
    <w:rsid w:val="005A46F7"/>
    <w:rsid w:val="005C2342"/>
    <w:rsid w:val="005C4396"/>
    <w:rsid w:val="005D63F1"/>
    <w:rsid w:val="005E1320"/>
    <w:rsid w:val="005E1A7F"/>
    <w:rsid w:val="005E5B26"/>
    <w:rsid w:val="005E7F88"/>
    <w:rsid w:val="005F767C"/>
    <w:rsid w:val="00627C49"/>
    <w:rsid w:val="00635BCD"/>
    <w:rsid w:val="00642661"/>
    <w:rsid w:val="00652DFB"/>
    <w:rsid w:val="00656E2C"/>
    <w:rsid w:val="0066457A"/>
    <w:rsid w:val="00667A47"/>
    <w:rsid w:val="00672091"/>
    <w:rsid w:val="00677E44"/>
    <w:rsid w:val="006907AA"/>
    <w:rsid w:val="006926BD"/>
    <w:rsid w:val="00693896"/>
    <w:rsid w:val="006B1B1B"/>
    <w:rsid w:val="006B34F7"/>
    <w:rsid w:val="006C020E"/>
    <w:rsid w:val="006E48F3"/>
    <w:rsid w:val="00723423"/>
    <w:rsid w:val="0072476B"/>
    <w:rsid w:val="00727F17"/>
    <w:rsid w:val="00731A56"/>
    <w:rsid w:val="00743986"/>
    <w:rsid w:val="00763330"/>
    <w:rsid w:val="0076527C"/>
    <w:rsid w:val="00777862"/>
    <w:rsid w:val="00777E28"/>
    <w:rsid w:val="00791860"/>
    <w:rsid w:val="00797378"/>
    <w:rsid w:val="007A5988"/>
    <w:rsid w:val="007B379D"/>
    <w:rsid w:val="007C3D85"/>
    <w:rsid w:val="007C5EAC"/>
    <w:rsid w:val="007D0D98"/>
    <w:rsid w:val="007D455E"/>
    <w:rsid w:val="007D4596"/>
    <w:rsid w:val="007E06F9"/>
    <w:rsid w:val="007F7A45"/>
    <w:rsid w:val="008313EB"/>
    <w:rsid w:val="00856638"/>
    <w:rsid w:val="00861504"/>
    <w:rsid w:val="00862D89"/>
    <w:rsid w:val="0086701A"/>
    <w:rsid w:val="00870F3A"/>
    <w:rsid w:val="00887503"/>
    <w:rsid w:val="00894F76"/>
    <w:rsid w:val="008A3163"/>
    <w:rsid w:val="008A3331"/>
    <w:rsid w:val="008A6755"/>
    <w:rsid w:val="008B4153"/>
    <w:rsid w:val="008B7108"/>
    <w:rsid w:val="008C689C"/>
    <w:rsid w:val="008D4649"/>
    <w:rsid w:val="008D5F6B"/>
    <w:rsid w:val="008F2A92"/>
    <w:rsid w:val="009039B3"/>
    <w:rsid w:val="009060B5"/>
    <w:rsid w:val="00907302"/>
    <w:rsid w:val="009267E7"/>
    <w:rsid w:val="009344AA"/>
    <w:rsid w:val="00961F02"/>
    <w:rsid w:val="0097010D"/>
    <w:rsid w:val="009717CB"/>
    <w:rsid w:val="009A18B3"/>
    <w:rsid w:val="009C1CA9"/>
    <w:rsid w:val="009D31C3"/>
    <w:rsid w:val="009D40A5"/>
    <w:rsid w:val="009D4102"/>
    <w:rsid w:val="009F22FD"/>
    <w:rsid w:val="00A11A0A"/>
    <w:rsid w:val="00A15F9A"/>
    <w:rsid w:val="00A20C18"/>
    <w:rsid w:val="00A33275"/>
    <w:rsid w:val="00A52437"/>
    <w:rsid w:val="00A54B6E"/>
    <w:rsid w:val="00A60E8D"/>
    <w:rsid w:val="00A64AAC"/>
    <w:rsid w:val="00A7462E"/>
    <w:rsid w:val="00A83A29"/>
    <w:rsid w:val="00A910EF"/>
    <w:rsid w:val="00A952AC"/>
    <w:rsid w:val="00AB45D8"/>
    <w:rsid w:val="00AC5C51"/>
    <w:rsid w:val="00AC5F0B"/>
    <w:rsid w:val="00AE0452"/>
    <w:rsid w:val="00AE06D9"/>
    <w:rsid w:val="00AE0A9B"/>
    <w:rsid w:val="00AE62AB"/>
    <w:rsid w:val="00AE72AD"/>
    <w:rsid w:val="00B05285"/>
    <w:rsid w:val="00B106C3"/>
    <w:rsid w:val="00B146EB"/>
    <w:rsid w:val="00B17048"/>
    <w:rsid w:val="00B2666E"/>
    <w:rsid w:val="00B26AD6"/>
    <w:rsid w:val="00B34426"/>
    <w:rsid w:val="00B35417"/>
    <w:rsid w:val="00B419F6"/>
    <w:rsid w:val="00B50062"/>
    <w:rsid w:val="00B55577"/>
    <w:rsid w:val="00B64CE3"/>
    <w:rsid w:val="00B6628E"/>
    <w:rsid w:val="00B70AE5"/>
    <w:rsid w:val="00B70F30"/>
    <w:rsid w:val="00B73C51"/>
    <w:rsid w:val="00B84679"/>
    <w:rsid w:val="00B8551E"/>
    <w:rsid w:val="00B942F0"/>
    <w:rsid w:val="00B951D2"/>
    <w:rsid w:val="00BA1DC8"/>
    <w:rsid w:val="00BB7C9F"/>
    <w:rsid w:val="00BD068B"/>
    <w:rsid w:val="00BD2B1B"/>
    <w:rsid w:val="00BE3E2E"/>
    <w:rsid w:val="00BF3426"/>
    <w:rsid w:val="00C0335D"/>
    <w:rsid w:val="00C049CA"/>
    <w:rsid w:val="00C10E80"/>
    <w:rsid w:val="00C137B0"/>
    <w:rsid w:val="00C164D8"/>
    <w:rsid w:val="00C2033E"/>
    <w:rsid w:val="00C21E08"/>
    <w:rsid w:val="00C30BD4"/>
    <w:rsid w:val="00C30E21"/>
    <w:rsid w:val="00C33F3D"/>
    <w:rsid w:val="00C65471"/>
    <w:rsid w:val="00C715C6"/>
    <w:rsid w:val="00CD60E0"/>
    <w:rsid w:val="00D03239"/>
    <w:rsid w:val="00D16453"/>
    <w:rsid w:val="00D22F64"/>
    <w:rsid w:val="00D24B1A"/>
    <w:rsid w:val="00D25B5B"/>
    <w:rsid w:val="00D34CC9"/>
    <w:rsid w:val="00D43405"/>
    <w:rsid w:val="00D434B8"/>
    <w:rsid w:val="00D64CEA"/>
    <w:rsid w:val="00D73B54"/>
    <w:rsid w:val="00D74D41"/>
    <w:rsid w:val="00D827C0"/>
    <w:rsid w:val="00D928B5"/>
    <w:rsid w:val="00D92D7F"/>
    <w:rsid w:val="00DA0EFA"/>
    <w:rsid w:val="00DA3E18"/>
    <w:rsid w:val="00DE239E"/>
    <w:rsid w:val="00DE51FD"/>
    <w:rsid w:val="00E04BCD"/>
    <w:rsid w:val="00E113B6"/>
    <w:rsid w:val="00E338DF"/>
    <w:rsid w:val="00E5378E"/>
    <w:rsid w:val="00E56519"/>
    <w:rsid w:val="00E62359"/>
    <w:rsid w:val="00E66089"/>
    <w:rsid w:val="00E66641"/>
    <w:rsid w:val="00E72CCE"/>
    <w:rsid w:val="00E737BE"/>
    <w:rsid w:val="00E8648A"/>
    <w:rsid w:val="00E95465"/>
    <w:rsid w:val="00E95619"/>
    <w:rsid w:val="00EB0D81"/>
    <w:rsid w:val="00EC30B6"/>
    <w:rsid w:val="00ED2875"/>
    <w:rsid w:val="00ED3202"/>
    <w:rsid w:val="00F00453"/>
    <w:rsid w:val="00F272FB"/>
    <w:rsid w:val="00F505F3"/>
    <w:rsid w:val="00F616B0"/>
    <w:rsid w:val="00F81798"/>
    <w:rsid w:val="00F87FA5"/>
    <w:rsid w:val="00F904FA"/>
    <w:rsid w:val="00FA7EE5"/>
    <w:rsid w:val="00FC68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1955"/>
  <w15:chartTrackingRefBased/>
  <w15:docId w15:val="{7EC0335D-4B15-4A84-9B6E-6A20901B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3F3D"/>
    <w:pPr>
      <w:tabs>
        <w:tab w:val="center" w:pos="4536"/>
        <w:tab w:val="right" w:pos="9072"/>
      </w:tabs>
      <w:spacing w:after="0" w:line="240" w:lineRule="auto"/>
    </w:pPr>
  </w:style>
  <w:style w:type="character" w:customStyle="1" w:styleId="En-tteCar">
    <w:name w:val="En-tête Car"/>
    <w:basedOn w:val="Policepardfaut"/>
    <w:link w:val="En-tte"/>
    <w:uiPriority w:val="99"/>
    <w:rsid w:val="00C33F3D"/>
  </w:style>
  <w:style w:type="paragraph" w:styleId="Pieddepage">
    <w:name w:val="footer"/>
    <w:basedOn w:val="Normal"/>
    <w:link w:val="PieddepageCar"/>
    <w:uiPriority w:val="99"/>
    <w:unhideWhenUsed/>
    <w:rsid w:val="00C33F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F3D"/>
  </w:style>
  <w:style w:type="paragraph" w:styleId="Paragraphedeliste">
    <w:name w:val="List Paragraph"/>
    <w:basedOn w:val="Normal"/>
    <w:uiPriority w:val="34"/>
    <w:qFormat/>
    <w:rsid w:val="00BD068B"/>
    <w:pPr>
      <w:ind w:left="720"/>
      <w:contextualSpacing/>
    </w:pPr>
  </w:style>
  <w:style w:type="character" w:styleId="Lienhypertexte">
    <w:name w:val="Hyperlink"/>
    <w:basedOn w:val="Policepardfaut"/>
    <w:uiPriority w:val="99"/>
    <w:unhideWhenUsed/>
    <w:rsid w:val="00B951D2"/>
    <w:rPr>
      <w:color w:val="0563C1" w:themeColor="hyperlink"/>
      <w:u w:val="single"/>
    </w:rPr>
  </w:style>
  <w:style w:type="character" w:styleId="Mentionnonrsolue">
    <w:name w:val="Unresolved Mention"/>
    <w:basedOn w:val="Policepardfaut"/>
    <w:uiPriority w:val="99"/>
    <w:semiHidden/>
    <w:unhideWhenUsed/>
    <w:rsid w:val="00B951D2"/>
    <w:rPr>
      <w:color w:val="605E5C"/>
      <w:shd w:val="clear" w:color="auto" w:fill="E1DFDD"/>
    </w:rPr>
  </w:style>
  <w:style w:type="paragraph" w:styleId="Textedebulles">
    <w:name w:val="Balloon Text"/>
    <w:basedOn w:val="Normal"/>
    <w:link w:val="TextedebullesCar"/>
    <w:uiPriority w:val="99"/>
    <w:semiHidden/>
    <w:unhideWhenUsed/>
    <w:rsid w:val="001C6C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6CB5"/>
    <w:rPr>
      <w:rFonts w:ascii="Segoe UI" w:hAnsi="Segoe UI" w:cs="Segoe UI"/>
      <w:sz w:val="18"/>
      <w:szCs w:val="18"/>
    </w:rPr>
  </w:style>
  <w:style w:type="character" w:styleId="Marquedecommentaire">
    <w:name w:val="annotation reference"/>
    <w:basedOn w:val="Policepardfaut"/>
    <w:uiPriority w:val="99"/>
    <w:semiHidden/>
    <w:unhideWhenUsed/>
    <w:rsid w:val="00185B4B"/>
    <w:rPr>
      <w:sz w:val="16"/>
      <w:szCs w:val="16"/>
    </w:rPr>
  </w:style>
  <w:style w:type="paragraph" w:styleId="Commentaire">
    <w:name w:val="annotation text"/>
    <w:basedOn w:val="Normal"/>
    <w:link w:val="CommentaireCar"/>
    <w:uiPriority w:val="99"/>
    <w:unhideWhenUsed/>
    <w:rsid w:val="00185B4B"/>
    <w:pPr>
      <w:spacing w:line="240" w:lineRule="auto"/>
    </w:pPr>
    <w:rPr>
      <w:sz w:val="20"/>
      <w:szCs w:val="20"/>
    </w:rPr>
  </w:style>
  <w:style w:type="character" w:customStyle="1" w:styleId="CommentaireCar">
    <w:name w:val="Commentaire Car"/>
    <w:basedOn w:val="Policepardfaut"/>
    <w:link w:val="Commentaire"/>
    <w:uiPriority w:val="99"/>
    <w:rsid w:val="00185B4B"/>
    <w:rPr>
      <w:sz w:val="20"/>
      <w:szCs w:val="20"/>
    </w:rPr>
  </w:style>
  <w:style w:type="paragraph" w:styleId="Objetducommentaire">
    <w:name w:val="annotation subject"/>
    <w:basedOn w:val="Commentaire"/>
    <w:next w:val="Commentaire"/>
    <w:link w:val="ObjetducommentaireCar"/>
    <w:uiPriority w:val="99"/>
    <w:semiHidden/>
    <w:unhideWhenUsed/>
    <w:rsid w:val="00185B4B"/>
    <w:rPr>
      <w:b/>
      <w:bCs/>
    </w:rPr>
  </w:style>
  <w:style w:type="character" w:customStyle="1" w:styleId="ObjetducommentaireCar">
    <w:name w:val="Objet du commentaire Car"/>
    <w:basedOn w:val="CommentaireCar"/>
    <w:link w:val="Objetducommentaire"/>
    <w:uiPriority w:val="99"/>
    <w:semiHidden/>
    <w:rsid w:val="00185B4B"/>
    <w:rPr>
      <w:b/>
      <w:bCs/>
      <w:sz w:val="20"/>
      <w:szCs w:val="20"/>
    </w:rPr>
  </w:style>
  <w:style w:type="character" w:styleId="Lienhypertextesuivivisit">
    <w:name w:val="FollowedHyperlink"/>
    <w:basedOn w:val="Policepardfaut"/>
    <w:uiPriority w:val="99"/>
    <w:semiHidden/>
    <w:unhideWhenUsed/>
    <w:rsid w:val="00F00453"/>
    <w:rPr>
      <w:color w:val="954F72" w:themeColor="followedHyperlink"/>
      <w:u w:val="single"/>
    </w:rPr>
  </w:style>
  <w:style w:type="paragraph" w:styleId="Liste">
    <w:name w:val="List"/>
    <w:basedOn w:val="Normal"/>
    <w:uiPriority w:val="99"/>
    <w:unhideWhenUsed/>
    <w:rsid w:val="003D3CBC"/>
    <w:pPr>
      <w:tabs>
        <w:tab w:val="num" w:pos="360"/>
      </w:tabs>
      <w:spacing w:after="120" w:line="280" w:lineRule="atLeast"/>
      <w:jc w:val="both"/>
    </w:pPr>
    <w:rPr>
      <w:rFonts w:ascii="Arial" w:hAnsi="Arial" w:cs="Arial"/>
      <w:sz w:val="20"/>
      <w:szCs w:val="20"/>
    </w:rPr>
  </w:style>
  <w:style w:type="paragraph" w:customStyle="1" w:styleId="xmsonormal">
    <w:name w:val="x_msonormal"/>
    <w:basedOn w:val="Normal"/>
    <w:rsid w:val="0014402E"/>
    <w:pPr>
      <w:spacing w:after="0" w:line="240" w:lineRule="auto"/>
    </w:pPr>
    <w:rPr>
      <w:rFonts w:ascii="Calibri" w:hAnsi="Calibri" w:cs="Calibri"/>
      <w:lang w:eastAsia="fr-BE"/>
    </w:rPr>
  </w:style>
  <w:style w:type="paragraph" w:styleId="Rvision">
    <w:name w:val="Revision"/>
    <w:hidden/>
    <w:uiPriority w:val="99"/>
    <w:semiHidden/>
    <w:rsid w:val="004B5D48"/>
    <w:pPr>
      <w:spacing w:after="0" w:line="240" w:lineRule="auto"/>
    </w:pPr>
  </w:style>
  <w:style w:type="character" w:customStyle="1" w:styleId="ui-provider">
    <w:name w:val="ui-provider"/>
    <w:basedOn w:val="Policepardfaut"/>
    <w:rsid w:val="0021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6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support_lu@lhh.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support_lu@lhh.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support_lu@lh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support_lu@lhh.com" TargetMode="External"/><Relationship Id="rId5" Type="http://schemas.openxmlformats.org/officeDocument/2006/relationships/styles" Target="styles.xml"/><Relationship Id="rId15" Type="http://schemas.openxmlformats.org/officeDocument/2006/relationships/hyperlink" Target="https://www.adecco.lu/en-gb/gdpr-form" TargetMode="External"/><Relationship Id="rId10" Type="http://schemas.openxmlformats.org/officeDocument/2006/relationships/hyperlink" Target="https://business.lhh.lu/logi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hh.l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0D14AA6BE1646A1CB1BA813023654" ma:contentTypeVersion="4" ma:contentTypeDescription="Crée un document." ma:contentTypeScope="" ma:versionID="09a85312e4be6909717b8f1612e6b45a">
  <xsd:schema xmlns:xsd="http://www.w3.org/2001/XMLSchema" xmlns:xs="http://www.w3.org/2001/XMLSchema" xmlns:p="http://schemas.microsoft.com/office/2006/metadata/properties" xmlns:ns2="1c813abe-5a85-42bb-ac99-345b303b27cb" xmlns:ns3="3dd4488b-2343-406c-873f-23e16d9a623b" targetNamespace="http://schemas.microsoft.com/office/2006/metadata/properties" ma:root="true" ma:fieldsID="1b90b5cf0b9e33c0390ba838fe5294e0" ns2:_="" ns3:_="">
    <xsd:import namespace="1c813abe-5a85-42bb-ac99-345b303b27cb"/>
    <xsd:import namespace="3dd4488b-2343-406c-873f-23e16d9a62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13abe-5a85-42bb-ac99-345b303b2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4488b-2343-406c-873f-23e16d9a62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E754-94E5-4F1D-ACF1-1AB957D523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4D243-E3CE-47FD-ABB2-C4573AC97FD9}">
  <ds:schemaRefs>
    <ds:schemaRef ds:uri="http://schemas.microsoft.com/sharepoint/v3/contenttype/forms"/>
  </ds:schemaRefs>
</ds:datastoreItem>
</file>

<file path=customXml/itemProps3.xml><?xml version="1.0" encoding="utf-8"?>
<ds:datastoreItem xmlns:ds="http://schemas.openxmlformats.org/officeDocument/2006/customXml" ds:itemID="{52A1EC63-7549-4EF1-9DB9-0B19DAD54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13abe-5a85-42bb-ac99-345b303b27cb"/>
    <ds:schemaRef ds:uri="3dd4488b-2343-406c-873f-23e16d9a6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10138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Cardillo</dc:creator>
  <cp:keywords/>
  <dc:description/>
  <cp:lastModifiedBy>Lise-Marie Bouvier</cp:lastModifiedBy>
  <cp:revision>2</cp:revision>
  <dcterms:created xsi:type="dcterms:W3CDTF">2024-07-17T14:36:00Z</dcterms:created>
  <dcterms:modified xsi:type="dcterms:W3CDTF">2024-07-17T14:36:00Z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0x0101007290D14AA6BE1646A1CB1BA813023654</vt:lpwstr>
  </property>
</Properties>
</file>